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18DA" w14:textId="4E9029DE" w:rsidR="00266D23" w:rsidRPr="00D803EA" w:rsidRDefault="000A3912" w:rsidP="00013B17">
      <w:pPr>
        <w:shd w:val="clear" w:color="auto" w:fill="FFFFFF" w:themeFill="background1"/>
        <w:spacing w:after="0" w:line="240" w:lineRule="auto"/>
        <w:jc w:val="center"/>
        <w:rPr>
          <w:rFonts w:cstheme="minorHAnsi"/>
          <w:b/>
          <w:caps/>
          <w:color w:val="17365D" w:themeColor="text2" w:themeShade="BF"/>
          <w:sz w:val="42"/>
          <w:szCs w:val="42"/>
        </w:rPr>
      </w:pPr>
      <w:r w:rsidRPr="000A3912">
        <w:rPr>
          <w:rFonts w:cstheme="minorHAnsi"/>
          <w:b/>
          <w:caps/>
          <w:color w:val="17365D" w:themeColor="text2" w:themeShade="BF"/>
          <w:sz w:val="42"/>
          <w:szCs w:val="42"/>
        </w:rPr>
        <w:t>Respirable Crystalline Silica</w:t>
      </w:r>
      <w:r w:rsidR="00D91730" w:rsidRPr="00D803EA">
        <w:rPr>
          <w:rFonts w:cstheme="minorHAnsi"/>
          <w:b/>
          <w:caps/>
          <w:color w:val="17365D" w:themeColor="text2" w:themeShade="BF"/>
          <w:sz w:val="42"/>
          <w:szCs w:val="42"/>
        </w:rPr>
        <w:t xml:space="preserve"> Management</w:t>
      </w:r>
      <w:r w:rsidR="000956EB" w:rsidRPr="00D803EA">
        <w:rPr>
          <w:rFonts w:cstheme="minorHAnsi"/>
          <w:b/>
          <w:caps/>
          <w:color w:val="17365D" w:themeColor="text2" w:themeShade="BF"/>
          <w:sz w:val="42"/>
          <w:szCs w:val="42"/>
        </w:rPr>
        <w:t xml:space="preserve"> Procedure</w:t>
      </w:r>
    </w:p>
    <w:p w14:paraId="6BBB273A" w14:textId="77777777" w:rsidR="000956EB" w:rsidRPr="00D803EA" w:rsidRDefault="000956EB" w:rsidP="00FA1DD1">
      <w:pPr>
        <w:spacing w:after="0" w:line="240" w:lineRule="auto"/>
        <w:jc w:val="both"/>
        <w:rPr>
          <w:rFonts w:cstheme="minorHAnsi"/>
          <w:sz w:val="18"/>
          <w:szCs w:val="18"/>
        </w:rPr>
      </w:pPr>
    </w:p>
    <w:p w14:paraId="0AE80A51" w14:textId="5FF8FA56" w:rsid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Introduction</w:t>
      </w:r>
    </w:p>
    <w:p w14:paraId="6E648F55" w14:textId="64E059E1" w:rsidR="000C2134" w:rsidRPr="000C2134" w:rsidRDefault="0049161D"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49161D">
        <w:rPr>
          <w:rFonts w:ascii="Calibri" w:eastAsia="Calibri" w:hAnsi="Calibri" w:cs="Calibri"/>
          <w:sz w:val="20"/>
          <w:szCs w:val="20"/>
        </w:rPr>
        <w:t xml:space="preserve">This procedure outlines the requirements for minimising exposure or being affected by </w:t>
      </w:r>
      <w:r w:rsidR="00FC4698">
        <w:rPr>
          <w:rFonts w:ascii="Calibri" w:eastAsia="Calibri" w:hAnsi="Calibri" w:cs="Calibri"/>
          <w:sz w:val="20"/>
          <w:szCs w:val="20"/>
        </w:rPr>
        <w:t>silica-containing material</w:t>
      </w:r>
      <w:r w:rsidRPr="0049161D">
        <w:rPr>
          <w:rFonts w:ascii="Calibri" w:eastAsia="Calibri" w:hAnsi="Calibri" w:cs="Calibri"/>
          <w:sz w:val="20"/>
          <w:szCs w:val="20"/>
        </w:rPr>
        <w:t xml:space="preserve">. The most significant health concern is that a person can be in contact with </w:t>
      </w:r>
      <w:r w:rsidR="00FC4698">
        <w:rPr>
          <w:rFonts w:ascii="Calibri" w:eastAsia="Calibri" w:hAnsi="Calibri" w:cs="Calibri"/>
          <w:sz w:val="20"/>
          <w:szCs w:val="20"/>
        </w:rPr>
        <w:t>silica</w:t>
      </w:r>
      <w:r w:rsidRPr="0049161D">
        <w:rPr>
          <w:rFonts w:ascii="Calibri" w:eastAsia="Calibri" w:hAnsi="Calibri" w:cs="Calibri"/>
          <w:sz w:val="20"/>
          <w:szCs w:val="20"/>
        </w:rPr>
        <w:t xml:space="preserve"> and suffer little to no effect at the time of exposure, but over </w:t>
      </w:r>
      <w:r w:rsidR="00FC4698">
        <w:rPr>
          <w:rFonts w:ascii="Calibri" w:eastAsia="Calibri" w:hAnsi="Calibri" w:cs="Calibri"/>
          <w:sz w:val="20"/>
          <w:szCs w:val="20"/>
        </w:rPr>
        <w:t>time</w:t>
      </w:r>
      <w:r w:rsidRPr="0049161D">
        <w:rPr>
          <w:rFonts w:ascii="Calibri" w:eastAsia="Calibri" w:hAnsi="Calibri" w:cs="Calibri"/>
          <w:sz w:val="20"/>
          <w:szCs w:val="20"/>
        </w:rPr>
        <w:t xml:space="preserve"> develop into a serious health</w:t>
      </w:r>
      <w:r w:rsidR="00FC4698">
        <w:rPr>
          <w:rFonts w:ascii="Calibri" w:eastAsia="Calibri" w:hAnsi="Calibri" w:cs="Calibri"/>
          <w:sz w:val="20"/>
          <w:szCs w:val="20"/>
        </w:rPr>
        <w:t xml:space="preserve"> condition or cause death.</w:t>
      </w:r>
    </w:p>
    <w:p w14:paraId="02E088B7" w14:textId="77777777" w:rsidR="000C2134" w:rsidRDefault="000C2134" w:rsidP="002F7A21">
      <w:pPr>
        <w:spacing w:after="120" w:line="240" w:lineRule="auto"/>
        <w:jc w:val="both"/>
        <w:rPr>
          <w:rFonts w:cstheme="minorHAnsi"/>
          <w:b/>
          <w:sz w:val="16"/>
          <w:szCs w:val="16"/>
        </w:rPr>
      </w:pPr>
    </w:p>
    <w:p w14:paraId="7AE98C4C" w14:textId="77777777"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Scope</w:t>
      </w:r>
    </w:p>
    <w:p w14:paraId="18A6A4C3" w14:textId="19B9B778" w:rsidR="000C2134" w:rsidRDefault="0049161D" w:rsidP="002F7A21">
      <w:pPr>
        <w:spacing w:after="240"/>
        <w:jc w:val="both"/>
        <w:rPr>
          <w:rFonts w:eastAsia="Times New Roman" w:cstheme="minorHAnsi"/>
          <w:sz w:val="20"/>
          <w:szCs w:val="20"/>
          <w:lang w:eastAsia="en-AU"/>
        </w:rPr>
      </w:pPr>
      <w:r w:rsidRPr="0049161D">
        <w:rPr>
          <w:rFonts w:ascii="Calibri" w:eastAsia="Calibri" w:hAnsi="Calibri" w:cs="Calibri"/>
          <w:sz w:val="20"/>
          <w:szCs w:val="20"/>
        </w:rPr>
        <w:t>This document covers the PCBU, all workers, contractors and visitors to worksites.</w:t>
      </w:r>
    </w:p>
    <w:p w14:paraId="754F41F8" w14:textId="77777777"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Definitions</w:t>
      </w:r>
    </w:p>
    <w:p w14:paraId="7CA2CF63" w14:textId="19B2CC71" w:rsidR="000C2134" w:rsidRDefault="000C2134" w:rsidP="000C2134">
      <w:pPr>
        <w:autoSpaceDE w:val="0"/>
        <w:autoSpaceDN w:val="0"/>
        <w:adjustRightInd w:val="0"/>
        <w:spacing w:before="120" w:after="0" w:line="240" w:lineRule="auto"/>
        <w:jc w:val="both"/>
        <w:rPr>
          <w:rFonts w:eastAsia="Times New Roman" w:cstheme="minorHAnsi"/>
          <w:sz w:val="20"/>
          <w:szCs w:val="20"/>
          <w:lang w:eastAsia="en-AU"/>
        </w:rPr>
      </w:pPr>
      <w:r w:rsidRPr="000C2134">
        <w:rPr>
          <w:rFonts w:eastAsia="Times New Roman" w:cstheme="minorHAnsi"/>
          <w:b/>
          <w:bCs/>
          <w:sz w:val="20"/>
          <w:szCs w:val="20"/>
          <w:lang w:eastAsia="en-AU"/>
        </w:rPr>
        <w:t>Crystalline silica</w:t>
      </w:r>
      <w:r>
        <w:rPr>
          <w:rFonts w:eastAsia="Times New Roman" w:cstheme="minorHAnsi"/>
          <w:sz w:val="20"/>
          <w:szCs w:val="20"/>
          <w:lang w:eastAsia="en-AU"/>
        </w:rPr>
        <w:t xml:space="preserve"> is </w:t>
      </w:r>
      <w:r w:rsidR="000F30A4">
        <w:rPr>
          <w:rFonts w:eastAsia="Times New Roman" w:cstheme="minorHAnsi"/>
          <w:sz w:val="20"/>
          <w:szCs w:val="20"/>
          <w:lang w:eastAsia="en-AU"/>
        </w:rPr>
        <w:t xml:space="preserve">silicon dioxide.  It is </w:t>
      </w:r>
      <w:r>
        <w:rPr>
          <w:rFonts w:eastAsia="Times New Roman" w:cstheme="minorHAnsi"/>
          <w:sz w:val="20"/>
          <w:szCs w:val="20"/>
          <w:lang w:eastAsia="en-AU"/>
        </w:rPr>
        <w:t xml:space="preserve">a naturally occurring component </w:t>
      </w:r>
      <w:r w:rsidR="000F30A4">
        <w:rPr>
          <w:rFonts w:eastAsia="Times New Roman" w:cstheme="minorHAnsi"/>
          <w:sz w:val="20"/>
          <w:szCs w:val="20"/>
          <w:lang w:eastAsia="en-AU"/>
        </w:rPr>
        <w:t xml:space="preserve">found </w:t>
      </w:r>
      <w:r>
        <w:rPr>
          <w:rFonts w:eastAsia="Times New Roman" w:cstheme="minorHAnsi"/>
          <w:sz w:val="20"/>
          <w:szCs w:val="20"/>
          <w:lang w:eastAsia="en-AU"/>
        </w:rPr>
        <w:t xml:space="preserve">in earth soils, </w:t>
      </w:r>
      <w:r w:rsidR="000F30A4">
        <w:rPr>
          <w:rFonts w:eastAsia="Times New Roman" w:cstheme="minorHAnsi"/>
          <w:sz w:val="20"/>
          <w:szCs w:val="20"/>
          <w:lang w:eastAsia="en-AU"/>
        </w:rPr>
        <w:t xml:space="preserve">rocks, </w:t>
      </w:r>
      <w:r>
        <w:rPr>
          <w:rFonts w:eastAsia="Times New Roman" w:cstheme="minorHAnsi"/>
          <w:sz w:val="20"/>
          <w:szCs w:val="20"/>
          <w:lang w:eastAsia="en-AU"/>
        </w:rPr>
        <w:t>sand, granite and many other minerals resulting in many building materials and products</w:t>
      </w:r>
      <w:r w:rsidR="000F30A4">
        <w:rPr>
          <w:rFonts w:eastAsia="Times New Roman" w:cstheme="minorHAnsi"/>
          <w:sz w:val="20"/>
          <w:szCs w:val="20"/>
          <w:lang w:eastAsia="en-AU"/>
        </w:rPr>
        <w:t xml:space="preserve">.  These include </w:t>
      </w:r>
      <w:r w:rsidR="000F30A4" w:rsidRPr="000F30A4">
        <w:rPr>
          <w:rFonts w:eastAsia="Times New Roman" w:cstheme="minorHAnsi"/>
          <w:sz w:val="20"/>
          <w:szCs w:val="20"/>
          <w:lang w:eastAsia="en-AU"/>
        </w:rPr>
        <w:t xml:space="preserve">engineered stone for </w:t>
      </w:r>
      <w:r w:rsidR="000F30A4">
        <w:rPr>
          <w:rFonts w:eastAsia="Times New Roman" w:cstheme="minorHAnsi"/>
          <w:sz w:val="20"/>
          <w:szCs w:val="20"/>
          <w:lang w:eastAsia="en-AU"/>
        </w:rPr>
        <w:t>kitchen and bathroom benchtops, in concrete, mortar, bricks, tiles and some plastics</w:t>
      </w:r>
      <w:r>
        <w:rPr>
          <w:rFonts w:eastAsia="Times New Roman" w:cstheme="minorHAnsi"/>
          <w:sz w:val="20"/>
          <w:szCs w:val="20"/>
          <w:lang w:eastAsia="en-AU"/>
        </w:rPr>
        <w:t>.</w:t>
      </w:r>
      <w:r w:rsidR="000F30A4" w:rsidRPr="000F30A4">
        <w:t xml:space="preserve"> </w:t>
      </w:r>
    </w:p>
    <w:p w14:paraId="0CFAF264" w14:textId="77777777" w:rsidR="000C2134" w:rsidRDefault="000C2134" w:rsidP="000C2134">
      <w:pPr>
        <w:spacing w:after="0" w:line="240" w:lineRule="auto"/>
        <w:jc w:val="both"/>
        <w:rPr>
          <w:rFonts w:eastAsia="Calibri" w:cstheme="minorHAnsi"/>
          <w:sz w:val="20"/>
          <w:szCs w:val="20"/>
          <w:u w:val="single"/>
          <w:lang w:eastAsia="en-AU"/>
        </w:rPr>
      </w:pPr>
    </w:p>
    <w:p w14:paraId="172D9FBF" w14:textId="1F64CE9C" w:rsidR="000C2134" w:rsidRDefault="000C2134" w:rsidP="000C2134">
      <w:pPr>
        <w:spacing w:after="0" w:line="240" w:lineRule="auto"/>
        <w:jc w:val="both"/>
        <w:rPr>
          <w:rFonts w:cstheme="minorHAnsi"/>
          <w:sz w:val="20"/>
          <w:szCs w:val="20"/>
          <w:lang w:eastAsia="en-AU"/>
        </w:rPr>
      </w:pPr>
      <w:r w:rsidRPr="000C2134">
        <w:rPr>
          <w:rFonts w:eastAsia="Times New Roman" w:cstheme="minorHAnsi"/>
          <w:b/>
          <w:bCs/>
          <w:sz w:val="20"/>
          <w:szCs w:val="20"/>
          <w:lang w:eastAsia="en-AU"/>
        </w:rPr>
        <w:t>Silica containing material</w:t>
      </w:r>
      <w:r>
        <w:rPr>
          <w:rFonts w:cstheme="minorHAnsi"/>
          <w:sz w:val="20"/>
          <w:szCs w:val="20"/>
          <w:lang w:eastAsia="en-AU"/>
        </w:rPr>
        <w:t xml:space="preserve"> means any material, which has the potential to contain silica at levels, which</w:t>
      </w:r>
      <w:r w:rsidR="003A02F1">
        <w:rPr>
          <w:rFonts w:cstheme="minorHAnsi"/>
          <w:sz w:val="20"/>
          <w:szCs w:val="20"/>
          <w:lang w:eastAsia="en-AU"/>
        </w:rPr>
        <w:t xml:space="preserve"> </w:t>
      </w:r>
      <w:r>
        <w:rPr>
          <w:rFonts w:cstheme="minorHAnsi"/>
          <w:sz w:val="20"/>
          <w:szCs w:val="20"/>
          <w:lang w:eastAsia="en-AU"/>
        </w:rPr>
        <w:t>may pose a hazard to employees when the material is manipulated to create airborne particles.</w:t>
      </w:r>
    </w:p>
    <w:p w14:paraId="4C562DB0" w14:textId="77777777" w:rsidR="000C2134" w:rsidRDefault="000C2134" w:rsidP="000C2134">
      <w:pPr>
        <w:spacing w:after="0" w:line="240" w:lineRule="auto"/>
        <w:jc w:val="both"/>
        <w:rPr>
          <w:rFonts w:cstheme="minorHAnsi"/>
          <w:sz w:val="20"/>
          <w:szCs w:val="20"/>
          <w:lang w:eastAsia="en-AU"/>
        </w:rPr>
      </w:pPr>
    </w:p>
    <w:p w14:paraId="2123A7D5" w14:textId="7956F190" w:rsidR="000C2134" w:rsidRDefault="000C2134" w:rsidP="000C2134">
      <w:pPr>
        <w:spacing w:after="0" w:line="240" w:lineRule="auto"/>
        <w:jc w:val="both"/>
        <w:rPr>
          <w:rFonts w:cstheme="minorHAnsi"/>
          <w:sz w:val="20"/>
          <w:szCs w:val="20"/>
          <w:lang w:eastAsia="en-AU"/>
        </w:rPr>
      </w:pPr>
      <w:r w:rsidRPr="000C2134">
        <w:rPr>
          <w:rFonts w:eastAsia="Times New Roman" w:cstheme="minorHAnsi"/>
          <w:b/>
          <w:bCs/>
          <w:sz w:val="20"/>
          <w:szCs w:val="20"/>
          <w:lang w:eastAsia="en-AU"/>
        </w:rPr>
        <w:t>Silicosis</w:t>
      </w:r>
      <w:r>
        <w:rPr>
          <w:rFonts w:cstheme="minorHAnsi"/>
          <w:sz w:val="20"/>
          <w:szCs w:val="20"/>
          <w:lang w:eastAsia="en-AU"/>
        </w:rPr>
        <w:t xml:space="preserve"> is a lung disease caused by inhalation of silica dust. Silica dust can cause fluid build-up and scar tissue in the lungs that cuts down the ability for the lungs to fully function. The disease is not curable, but can be prevented through the use of protective systems.</w:t>
      </w:r>
    </w:p>
    <w:p w14:paraId="6FEA699F" w14:textId="77777777" w:rsidR="000C2134" w:rsidRDefault="000C2134" w:rsidP="000C2134">
      <w:pPr>
        <w:spacing w:after="0" w:line="240" w:lineRule="auto"/>
        <w:jc w:val="both"/>
        <w:rPr>
          <w:rFonts w:cstheme="minorHAnsi"/>
          <w:sz w:val="20"/>
          <w:szCs w:val="20"/>
          <w:lang w:eastAsia="en-AU"/>
        </w:rPr>
      </w:pPr>
    </w:p>
    <w:p w14:paraId="0EE2F166" w14:textId="47B7AED6" w:rsidR="000C2134" w:rsidRDefault="000C2134" w:rsidP="000C2134">
      <w:pPr>
        <w:spacing w:after="0" w:line="240" w:lineRule="auto"/>
        <w:jc w:val="both"/>
        <w:rPr>
          <w:rFonts w:cstheme="minorHAnsi"/>
          <w:sz w:val="20"/>
          <w:szCs w:val="20"/>
          <w:lang w:eastAsia="en-AU"/>
        </w:rPr>
      </w:pPr>
      <w:r w:rsidRPr="000C2134">
        <w:rPr>
          <w:rFonts w:eastAsia="Times New Roman" w:cstheme="minorHAnsi"/>
          <w:b/>
          <w:bCs/>
          <w:sz w:val="20"/>
          <w:szCs w:val="20"/>
          <w:lang w:eastAsia="en-AU"/>
        </w:rPr>
        <w:t>Respirable crystalline silica</w:t>
      </w:r>
      <w:r>
        <w:rPr>
          <w:rFonts w:cstheme="minorHAnsi"/>
          <w:sz w:val="20"/>
          <w:szCs w:val="20"/>
          <w:lang w:eastAsia="en-AU"/>
        </w:rPr>
        <w:t xml:space="preserve"> means quartz, cristobalite, and/or tridymite contained in airborne particles that are determined to be respirable by a sampling device designed to meet the characteristics for respirable-particle-size-selective samplers.</w:t>
      </w:r>
    </w:p>
    <w:p w14:paraId="33539A9D" w14:textId="77777777" w:rsidR="000C2134" w:rsidRDefault="000C2134" w:rsidP="000C2134">
      <w:pPr>
        <w:spacing w:after="0" w:line="240" w:lineRule="auto"/>
        <w:jc w:val="both"/>
        <w:rPr>
          <w:rFonts w:cstheme="minorHAnsi"/>
          <w:sz w:val="20"/>
          <w:szCs w:val="20"/>
          <w:lang w:eastAsia="en-AU"/>
        </w:rPr>
      </w:pPr>
    </w:p>
    <w:p w14:paraId="2AB68701" w14:textId="77777777" w:rsidR="000C2134" w:rsidRPr="000C2134" w:rsidRDefault="000C2134" w:rsidP="000C2134">
      <w:pPr>
        <w:spacing w:after="0"/>
        <w:jc w:val="both"/>
        <w:rPr>
          <w:rFonts w:ascii="Calibri" w:eastAsia="Calibri" w:hAnsi="Calibri" w:cs="Calibri"/>
          <w:b/>
          <w:color w:val="17365D"/>
          <w:sz w:val="28"/>
          <w:szCs w:val="28"/>
        </w:rPr>
      </w:pPr>
      <w:bookmarkStart w:id="0" w:name="_Toc12544819"/>
      <w:r w:rsidRPr="000C2134">
        <w:rPr>
          <w:rFonts w:ascii="Calibri" w:eastAsia="Calibri" w:hAnsi="Calibri" w:cs="Calibri"/>
          <w:b/>
          <w:color w:val="17365D"/>
          <w:sz w:val="28"/>
          <w:szCs w:val="28"/>
        </w:rPr>
        <w:t>Roles and Responsibilities</w:t>
      </w:r>
    </w:p>
    <w:p w14:paraId="3765FD0B" w14:textId="77777777" w:rsidR="000C2134" w:rsidRPr="00FE6CC3" w:rsidRDefault="000C2134" w:rsidP="000C2134">
      <w:pPr>
        <w:spacing w:after="0" w:line="240" w:lineRule="auto"/>
        <w:jc w:val="both"/>
        <w:rPr>
          <w:rFonts w:ascii="Calibri" w:eastAsia="Calibri" w:hAnsi="Calibri" w:cs="Calibri"/>
          <w:bCs/>
          <w:sz w:val="20"/>
          <w:szCs w:val="20"/>
        </w:rPr>
      </w:pPr>
      <w:r w:rsidRPr="000C2134">
        <w:rPr>
          <w:rFonts w:ascii="Calibri" w:eastAsia="Calibri" w:hAnsi="Calibri" w:cs="Calibri"/>
          <w:bCs/>
          <w:sz w:val="20"/>
          <w:szCs w:val="20"/>
        </w:rPr>
        <w:t xml:space="preserve">Managers are </w:t>
      </w:r>
      <w:r w:rsidRPr="00FE6CC3">
        <w:rPr>
          <w:rFonts w:ascii="Calibri" w:eastAsia="Calibri" w:hAnsi="Calibri" w:cs="Calibri"/>
          <w:bCs/>
          <w:sz w:val="20"/>
          <w:szCs w:val="20"/>
        </w:rPr>
        <w:t>responsible for:</w:t>
      </w:r>
    </w:p>
    <w:p w14:paraId="5EA95401" w14:textId="61DEAF0C" w:rsidR="000C2134" w:rsidRPr="00FE6CC3" w:rsidRDefault="000C2134" w:rsidP="000C2134">
      <w:pPr>
        <w:numPr>
          <w:ilvl w:val="0"/>
          <w:numId w:val="24"/>
        </w:numPr>
        <w:spacing w:after="0" w:line="240" w:lineRule="auto"/>
        <w:ind w:left="284" w:hanging="284"/>
        <w:jc w:val="both"/>
        <w:rPr>
          <w:rFonts w:ascii="Calibri" w:eastAsia="Calibri" w:hAnsi="Calibri" w:cs="Calibri"/>
          <w:sz w:val="20"/>
          <w:szCs w:val="20"/>
        </w:rPr>
      </w:pPr>
      <w:r w:rsidRPr="00FE6CC3">
        <w:rPr>
          <w:rFonts w:ascii="Calibri" w:eastAsia="Calibri" w:hAnsi="Calibri" w:cs="Calibri"/>
          <w:sz w:val="20"/>
          <w:szCs w:val="20"/>
        </w:rPr>
        <w:t>the identification of hazards and the implementation of any known risk control measures in consultation with workers and/or health and safety representatives</w:t>
      </w:r>
    </w:p>
    <w:p w14:paraId="21088F5E" w14:textId="77777777" w:rsidR="000C2134" w:rsidRPr="00FE6CC3" w:rsidRDefault="000C2134" w:rsidP="000C2134">
      <w:pPr>
        <w:numPr>
          <w:ilvl w:val="0"/>
          <w:numId w:val="24"/>
        </w:numPr>
        <w:spacing w:after="0" w:line="240" w:lineRule="auto"/>
        <w:ind w:left="284" w:hanging="284"/>
        <w:jc w:val="both"/>
        <w:rPr>
          <w:rFonts w:ascii="Calibri" w:eastAsia="Calibri" w:hAnsi="Calibri" w:cs="Calibri"/>
          <w:sz w:val="20"/>
          <w:szCs w:val="20"/>
        </w:rPr>
      </w:pPr>
      <w:r w:rsidRPr="00FE6CC3">
        <w:rPr>
          <w:rFonts w:ascii="Calibri" w:eastAsia="Calibri" w:hAnsi="Calibri" w:cs="Calibri"/>
          <w:sz w:val="20"/>
          <w:szCs w:val="20"/>
        </w:rPr>
        <w:t>the completion of risk assessments using form WHSFOR -329B for any risks or hazards that are not controlled to protect health and safety of workers</w:t>
      </w:r>
    </w:p>
    <w:p w14:paraId="6070DD4B" w14:textId="77777777" w:rsidR="000C2134" w:rsidRPr="00FE6CC3" w:rsidRDefault="000C2134" w:rsidP="000C2134">
      <w:pPr>
        <w:spacing w:after="0" w:line="240" w:lineRule="auto"/>
        <w:jc w:val="both"/>
        <w:rPr>
          <w:rFonts w:ascii="Calibri" w:eastAsia="Calibri" w:hAnsi="Calibri" w:cs="Calibri"/>
          <w:bCs/>
          <w:sz w:val="20"/>
          <w:szCs w:val="20"/>
        </w:rPr>
      </w:pPr>
    </w:p>
    <w:p w14:paraId="64E65F69" w14:textId="77777777" w:rsidR="000C2134" w:rsidRPr="00FE6CC3" w:rsidRDefault="000C2134" w:rsidP="000C2134">
      <w:pPr>
        <w:spacing w:after="0" w:line="240" w:lineRule="auto"/>
        <w:jc w:val="both"/>
        <w:rPr>
          <w:rFonts w:ascii="Calibri" w:eastAsia="Calibri" w:hAnsi="Calibri" w:cs="Calibri"/>
          <w:bCs/>
          <w:sz w:val="20"/>
          <w:szCs w:val="20"/>
        </w:rPr>
      </w:pPr>
      <w:r w:rsidRPr="00FE6CC3">
        <w:rPr>
          <w:rFonts w:ascii="Calibri" w:eastAsia="Calibri" w:hAnsi="Calibri" w:cs="Calibri"/>
          <w:bCs/>
          <w:sz w:val="20"/>
          <w:szCs w:val="20"/>
        </w:rPr>
        <w:t>Workers are responsible for:</w:t>
      </w:r>
    </w:p>
    <w:p w14:paraId="74E71ED3" w14:textId="53ED40FE" w:rsidR="000C2134" w:rsidRPr="00FE6CC3" w:rsidRDefault="000C2134" w:rsidP="000C2134">
      <w:pPr>
        <w:numPr>
          <w:ilvl w:val="0"/>
          <w:numId w:val="24"/>
        </w:numPr>
        <w:spacing w:after="0" w:line="240" w:lineRule="auto"/>
        <w:ind w:left="284" w:hanging="284"/>
        <w:jc w:val="both"/>
        <w:rPr>
          <w:rFonts w:ascii="Calibri" w:eastAsia="Calibri" w:hAnsi="Calibri" w:cs="Calibri"/>
          <w:sz w:val="20"/>
          <w:szCs w:val="20"/>
        </w:rPr>
      </w:pPr>
      <w:r w:rsidRPr="00FE6CC3">
        <w:rPr>
          <w:rFonts w:ascii="Calibri" w:eastAsia="Calibri" w:hAnsi="Calibri" w:cs="Calibri"/>
          <w:sz w:val="20"/>
          <w:szCs w:val="20"/>
        </w:rPr>
        <w:t xml:space="preserve">reporting any hazards associated with the working environment, work tasks or activities to their manager/supervisor as soon as becoming aware of them </w:t>
      </w:r>
    </w:p>
    <w:p w14:paraId="61968321" w14:textId="77777777" w:rsidR="000C2134" w:rsidRPr="000C2134" w:rsidRDefault="000C2134" w:rsidP="000C2134">
      <w:pPr>
        <w:numPr>
          <w:ilvl w:val="0"/>
          <w:numId w:val="24"/>
        </w:numPr>
        <w:spacing w:after="0" w:line="240" w:lineRule="auto"/>
        <w:ind w:left="284" w:hanging="284"/>
        <w:jc w:val="both"/>
        <w:rPr>
          <w:rFonts w:ascii="Calibri" w:eastAsia="Calibri" w:hAnsi="Calibri" w:cs="Calibri"/>
          <w:sz w:val="20"/>
          <w:szCs w:val="20"/>
        </w:rPr>
      </w:pPr>
      <w:r w:rsidRPr="00FE6CC3">
        <w:rPr>
          <w:rFonts w:ascii="Calibri" w:eastAsia="Calibri" w:hAnsi="Calibri" w:cs="Calibri"/>
          <w:sz w:val="20"/>
          <w:szCs w:val="20"/>
        </w:rPr>
        <w:t>participating in the conduct</w:t>
      </w:r>
      <w:r w:rsidRPr="000C2134">
        <w:rPr>
          <w:rFonts w:ascii="Calibri" w:eastAsia="Calibri" w:hAnsi="Calibri" w:cs="Calibri"/>
          <w:sz w:val="20"/>
          <w:szCs w:val="20"/>
        </w:rPr>
        <w:t xml:space="preserve"> of risk assessments and development of appropriate risk control measures for identified hazards to eliminate or minimise risk </w:t>
      </w:r>
    </w:p>
    <w:p w14:paraId="66317A34" w14:textId="77777777" w:rsidR="000C2134" w:rsidRPr="000C2134" w:rsidRDefault="000C2134" w:rsidP="000C2134">
      <w:pPr>
        <w:numPr>
          <w:ilvl w:val="0"/>
          <w:numId w:val="24"/>
        </w:numPr>
        <w:spacing w:after="0" w:line="240" w:lineRule="auto"/>
        <w:ind w:left="284" w:hanging="284"/>
        <w:jc w:val="both"/>
        <w:rPr>
          <w:rFonts w:ascii="Calibri" w:eastAsia="Calibri" w:hAnsi="Calibri" w:cs="Calibri"/>
          <w:sz w:val="20"/>
          <w:szCs w:val="20"/>
        </w:rPr>
      </w:pPr>
      <w:r w:rsidRPr="000C2134">
        <w:rPr>
          <w:rFonts w:ascii="Calibri" w:eastAsia="Calibri" w:hAnsi="Calibri" w:cs="Calibri"/>
          <w:sz w:val="20"/>
          <w:szCs w:val="20"/>
        </w:rPr>
        <w:t>using control measures as required and any other action taken, which is designed to protect health and safety</w:t>
      </w:r>
    </w:p>
    <w:p w14:paraId="706BD36A" w14:textId="739A7A0C" w:rsidR="000C2134" w:rsidRDefault="000C2134" w:rsidP="005A7563">
      <w:pPr>
        <w:spacing w:after="120"/>
        <w:rPr>
          <w:lang w:eastAsia="en-AU"/>
        </w:rPr>
      </w:pPr>
    </w:p>
    <w:p w14:paraId="00DD19BF" w14:textId="12FF3488"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 xml:space="preserve">Identifying </w:t>
      </w:r>
      <w:r>
        <w:rPr>
          <w:rFonts w:eastAsia="Calibri" w:cstheme="minorHAnsi"/>
          <w:b/>
          <w:bCs/>
          <w:color w:val="17365D" w:themeColor="text2" w:themeShade="BF"/>
          <w:sz w:val="28"/>
          <w:szCs w:val="28"/>
        </w:rPr>
        <w:t>t</w:t>
      </w:r>
      <w:r w:rsidRPr="000C2134">
        <w:rPr>
          <w:rFonts w:eastAsia="Calibri" w:cstheme="minorHAnsi"/>
          <w:b/>
          <w:bCs/>
          <w:color w:val="17365D" w:themeColor="text2" w:themeShade="BF"/>
          <w:sz w:val="28"/>
          <w:szCs w:val="28"/>
        </w:rPr>
        <w:t xml:space="preserve">he Hazard </w:t>
      </w:r>
      <w:r>
        <w:rPr>
          <w:rFonts w:eastAsia="Calibri" w:cstheme="minorHAnsi"/>
          <w:b/>
          <w:bCs/>
          <w:color w:val="17365D" w:themeColor="text2" w:themeShade="BF"/>
          <w:sz w:val="28"/>
          <w:szCs w:val="28"/>
        </w:rPr>
        <w:t>o</w:t>
      </w:r>
      <w:r w:rsidRPr="000C2134">
        <w:rPr>
          <w:rFonts w:eastAsia="Calibri" w:cstheme="minorHAnsi"/>
          <w:b/>
          <w:bCs/>
          <w:color w:val="17365D" w:themeColor="text2" w:themeShade="BF"/>
          <w:sz w:val="28"/>
          <w:szCs w:val="28"/>
        </w:rPr>
        <w:t>f Silica Dust</w:t>
      </w:r>
      <w:bookmarkEnd w:id="0"/>
    </w:p>
    <w:p w14:paraId="01A5DD3C" w14:textId="77777777" w:rsidR="000C2134" w:rsidRDefault="000C2134" w:rsidP="000F30A4">
      <w:pPr>
        <w:spacing w:before="120" w:after="0" w:line="240" w:lineRule="auto"/>
        <w:jc w:val="both"/>
        <w:rPr>
          <w:rFonts w:cstheme="minorHAnsi"/>
          <w:sz w:val="20"/>
          <w:szCs w:val="20"/>
          <w:lang w:eastAsia="en-AU"/>
        </w:rPr>
      </w:pPr>
      <w:r>
        <w:rPr>
          <w:rFonts w:cstheme="minorHAnsi"/>
          <w:sz w:val="20"/>
          <w:szCs w:val="20"/>
          <w:lang w:eastAsia="en-AU"/>
        </w:rPr>
        <w:t>When workers cut, crush, drill, polish, saw or grind stone or products that contain crystalline silica, dust particles are generated. These dust particles, known as respirable crystalline silica or silica dust, are small enough to lodge deep in the lungs and cause illness or disease including silicosis.</w:t>
      </w:r>
    </w:p>
    <w:p w14:paraId="5325019D" w14:textId="77777777" w:rsidR="000C2134" w:rsidRDefault="000C2134" w:rsidP="000C2134">
      <w:pPr>
        <w:spacing w:after="0" w:line="240" w:lineRule="auto"/>
        <w:jc w:val="both"/>
        <w:rPr>
          <w:rFonts w:cstheme="minorHAnsi"/>
          <w:sz w:val="20"/>
          <w:szCs w:val="20"/>
          <w:lang w:eastAsia="en-AU"/>
        </w:rPr>
      </w:pPr>
    </w:p>
    <w:p w14:paraId="4DBBD46E" w14:textId="77777777" w:rsidR="000C2134" w:rsidRDefault="000C2134" w:rsidP="000C2134">
      <w:pPr>
        <w:spacing w:after="0" w:line="240" w:lineRule="auto"/>
        <w:jc w:val="both"/>
        <w:rPr>
          <w:rFonts w:cstheme="minorHAnsi"/>
          <w:sz w:val="20"/>
          <w:szCs w:val="20"/>
          <w:lang w:eastAsia="en-AU"/>
        </w:rPr>
      </w:pPr>
      <w:r>
        <w:rPr>
          <w:rFonts w:cstheme="minorHAnsi"/>
          <w:sz w:val="20"/>
          <w:szCs w:val="20"/>
          <w:lang w:eastAsia="en-AU"/>
        </w:rPr>
        <w:t xml:space="preserve">Respirable silica dust is invisible to the naked eye and can hang in the air or for a long time after work has finished. Larger, visible dust particles settle long before invisible dust particles do, meaning workers can breathe in respirable dust even if they cannot see it in the air. Respirable crystalline silica particles are less than 10 microns (µm) in diameter and when breathed in can reach deep into the lungs. </w:t>
      </w:r>
    </w:p>
    <w:p w14:paraId="2E0D4F0E" w14:textId="77777777" w:rsidR="000C2134" w:rsidRDefault="000C2134" w:rsidP="000C2134">
      <w:pPr>
        <w:spacing w:after="0" w:line="240" w:lineRule="auto"/>
        <w:jc w:val="both"/>
        <w:rPr>
          <w:rFonts w:cstheme="minorHAnsi"/>
          <w:sz w:val="20"/>
          <w:szCs w:val="20"/>
          <w:lang w:eastAsia="en-AU"/>
        </w:rPr>
      </w:pPr>
    </w:p>
    <w:p w14:paraId="4F9E8747" w14:textId="4E2496BC" w:rsidR="000C2134" w:rsidRDefault="000C2134" w:rsidP="003A02F1">
      <w:pPr>
        <w:keepNext/>
        <w:spacing w:after="0" w:line="240" w:lineRule="auto"/>
        <w:ind w:left="1440" w:hanging="1440"/>
        <w:rPr>
          <w:rFonts w:ascii="Calibri" w:hAnsi="Calibri" w:cs="Times New Roman"/>
        </w:rPr>
      </w:pPr>
      <w:r>
        <w:rPr>
          <w:rFonts w:cstheme="minorHAnsi"/>
          <w:noProof/>
          <w:sz w:val="20"/>
          <w:szCs w:val="20"/>
          <w:lang w:val="en-US"/>
        </w:rPr>
        <w:drawing>
          <wp:inline distT="0" distB="0" distL="0" distR="0" wp14:anchorId="0F640387" wp14:editId="7E69E40C">
            <wp:extent cx="335280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2152650"/>
                    </a:xfrm>
                    <a:prstGeom prst="rect">
                      <a:avLst/>
                    </a:prstGeom>
                    <a:noFill/>
                    <a:ln>
                      <a:noFill/>
                    </a:ln>
                  </pic:spPr>
                </pic:pic>
              </a:graphicData>
            </a:graphic>
          </wp:inline>
        </w:drawing>
      </w:r>
      <w:r w:rsidR="003A02F1">
        <w:rPr>
          <w:rFonts w:cstheme="minorHAnsi"/>
          <w:noProof/>
          <w:sz w:val="20"/>
          <w:szCs w:val="20"/>
          <w:lang w:val="en-US"/>
        </w:rPr>
        <w:drawing>
          <wp:inline distT="0" distB="0" distL="0" distR="0" wp14:anchorId="6CB77E11" wp14:editId="566C3A53">
            <wp:extent cx="2124000" cy="140311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12" r="13417"/>
                    <a:stretch/>
                  </pic:blipFill>
                  <pic:spPr bwMode="auto">
                    <a:xfrm>
                      <a:off x="0" y="0"/>
                      <a:ext cx="2144214" cy="1416466"/>
                    </a:xfrm>
                    <a:prstGeom prst="rect">
                      <a:avLst/>
                    </a:prstGeom>
                    <a:noFill/>
                    <a:ln>
                      <a:noFill/>
                    </a:ln>
                    <a:extLst>
                      <a:ext uri="{53640926-AAD7-44D8-BBD7-CCE9431645EC}">
                        <a14:shadowObscured xmlns:a14="http://schemas.microsoft.com/office/drawing/2010/main"/>
                      </a:ext>
                    </a:extLst>
                  </pic:spPr>
                </pic:pic>
              </a:graphicData>
            </a:graphic>
          </wp:inline>
        </w:drawing>
      </w:r>
    </w:p>
    <w:p w14:paraId="6F408A5A" w14:textId="77777777" w:rsidR="003A02F1" w:rsidRDefault="003A02F1" w:rsidP="000C2134">
      <w:pPr>
        <w:keepNext/>
        <w:spacing w:after="0" w:line="240" w:lineRule="auto"/>
        <w:ind w:left="1440" w:hanging="720"/>
        <w:rPr>
          <w:sz w:val="20"/>
          <w:szCs w:val="20"/>
        </w:rPr>
      </w:pPr>
    </w:p>
    <w:p w14:paraId="0FB89BAB" w14:textId="738277F3" w:rsidR="000C2134" w:rsidRDefault="000C2134" w:rsidP="000C2134">
      <w:pPr>
        <w:keepNext/>
        <w:spacing w:after="0" w:line="240" w:lineRule="auto"/>
        <w:ind w:left="1440" w:hanging="720"/>
        <w:rPr>
          <w:sz w:val="20"/>
          <w:szCs w:val="20"/>
        </w:rPr>
      </w:pPr>
      <w:r>
        <w:rPr>
          <w:sz w:val="20"/>
          <w:szCs w:val="20"/>
        </w:rPr>
        <w:t>Figure 1:</w:t>
      </w:r>
      <w:r>
        <w:t xml:space="preserve"> </w:t>
      </w:r>
      <w:r>
        <w:rPr>
          <w:sz w:val="20"/>
          <w:szCs w:val="20"/>
        </w:rPr>
        <w:t>Dust particle sizes</w:t>
      </w:r>
    </w:p>
    <w:p w14:paraId="38389FAD" w14:textId="77777777" w:rsidR="000C2134" w:rsidRDefault="000C2134" w:rsidP="000C2134">
      <w:pPr>
        <w:spacing w:after="0" w:line="240" w:lineRule="auto"/>
        <w:jc w:val="both"/>
        <w:rPr>
          <w:rFonts w:cstheme="minorHAnsi"/>
          <w:sz w:val="20"/>
          <w:szCs w:val="20"/>
          <w:lang w:eastAsia="en-AU"/>
        </w:rPr>
      </w:pPr>
    </w:p>
    <w:p w14:paraId="6F527E4C" w14:textId="177E18AD" w:rsidR="000C2134" w:rsidRDefault="000C2134" w:rsidP="000C2134">
      <w:pPr>
        <w:spacing w:after="0" w:line="240" w:lineRule="auto"/>
        <w:jc w:val="both"/>
        <w:rPr>
          <w:rFonts w:cstheme="minorHAnsi"/>
          <w:sz w:val="20"/>
          <w:szCs w:val="20"/>
          <w:lang w:eastAsia="en-AU"/>
        </w:rPr>
      </w:pPr>
    </w:p>
    <w:p w14:paraId="4AC40A44" w14:textId="77777777" w:rsidR="000C2134" w:rsidRDefault="000C2134" w:rsidP="000C2134">
      <w:pPr>
        <w:spacing w:after="0" w:line="240" w:lineRule="auto"/>
        <w:jc w:val="both"/>
        <w:rPr>
          <w:rFonts w:cstheme="minorHAnsi"/>
          <w:sz w:val="20"/>
          <w:szCs w:val="20"/>
          <w:lang w:eastAsia="en-AU"/>
        </w:rPr>
      </w:pPr>
      <w:r>
        <w:rPr>
          <w:rFonts w:cstheme="minorHAnsi"/>
          <w:sz w:val="20"/>
          <w:szCs w:val="20"/>
          <w:lang w:eastAsia="en-AU"/>
        </w:rPr>
        <w:t>Silica dust can be released when:</w:t>
      </w:r>
    </w:p>
    <w:p w14:paraId="5DCAB8D4" w14:textId="1A586EC5" w:rsidR="000C2134" w:rsidRPr="00E75CDA" w:rsidRDefault="00551701" w:rsidP="00E75CDA">
      <w:pPr>
        <w:pStyle w:val="ListParagraph"/>
        <w:numPr>
          <w:ilvl w:val="0"/>
          <w:numId w:val="27"/>
        </w:numPr>
        <w:spacing w:after="0" w:line="240" w:lineRule="auto"/>
        <w:jc w:val="both"/>
        <w:rPr>
          <w:rFonts w:cstheme="minorHAnsi"/>
          <w:sz w:val="20"/>
          <w:szCs w:val="20"/>
        </w:rPr>
      </w:pPr>
      <w:r w:rsidRPr="00E75CDA">
        <w:rPr>
          <w:rFonts w:cstheme="minorHAnsi"/>
          <w:sz w:val="20"/>
          <w:szCs w:val="20"/>
          <w:lang w:eastAsia="en-AU"/>
        </w:rPr>
        <w:t>Concrete cutting and using power tools on stone</w:t>
      </w:r>
    </w:p>
    <w:p w14:paraId="45218CF5" w14:textId="4B1D4C89" w:rsidR="000C2134" w:rsidRPr="00E75CDA" w:rsidRDefault="00551701" w:rsidP="00E75CDA">
      <w:pPr>
        <w:pStyle w:val="ListParagraph"/>
        <w:numPr>
          <w:ilvl w:val="0"/>
          <w:numId w:val="27"/>
        </w:numPr>
        <w:spacing w:after="0" w:line="240" w:lineRule="auto"/>
        <w:jc w:val="both"/>
        <w:rPr>
          <w:rFonts w:cstheme="minorHAnsi"/>
          <w:sz w:val="20"/>
          <w:szCs w:val="20"/>
        </w:rPr>
      </w:pPr>
      <w:r w:rsidRPr="00E75CDA">
        <w:rPr>
          <w:rFonts w:cstheme="minorHAnsi"/>
          <w:sz w:val="20"/>
          <w:szCs w:val="20"/>
        </w:rPr>
        <w:t xml:space="preserve">Fabricating, installing, maintaining and removing silica </w:t>
      </w:r>
      <w:r w:rsidR="000C2134" w:rsidRPr="00E75CDA">
        <w:rPr>
          <w:sz w:val="20"/>
          <w:szCs w:val="20"/>
        </w:rPr>
        <w:t xml:space="preserve">engineered </w:t>
      </w:r>
      <w:r w:rsidR="000C2134" w:rsidRPr="00E75CDA">
        <w:rPr>
          <w:rFonts w:cstheme="minorHAnsi"/>
          <w:sz w:val="20"/>
          <w:szCs w:val="20"/>
        </w:rPr>
        <w:t>containing products such as bench tops</w:t>
      </w:r>
    </w:p>
    <w:p w14:paraId="33297B15" w14:textId="398ABE0F" w:rsidR="000C2134" w:rsidRPr="00E75CDA" w:rsidRDefault="00551701" w:rsidP="00E75CDA">
      <w:pPr>
        <w:pStyle w:val="ListParagraph"/>
        <w:numPr>
          <w:ilvl w:val="0"/>
          <w:numId w:val="27"/>
        </w:numPr>
        <w:spacing w:after="0" w:line="240" w:lineRule="auto"/>
        <w:jc w:val="both"/>
        <w:rPr>
          <w:rFonts w:cstheme="minorHAnsi"/>
          <w:sz w:val="20"/>
          <w:szCs w:val="20"/>
        </w:rPr>
      </w:pPr>
      <w:r w:rsidRPr="00E75CDA">
        <w:rPr>
          <w:rFonts w:cstheme="minorHAnsi"/>
          <w:sz w:val="20"/>
          <w:szCs w:val="20"/>
        </w:rPr>
        <w:t>Cutting, grinding, trimming, removing or blasting silica containing products or from storing or di</w:t>
      </w:r>
      <w:r w:rsidR="000C2134" w:rsidRPr="00E75CDA">
        <w:rPr>
          <w:rFonts w:cstheme="minorHAnsi"/>
          <w:sz w:val="20"/>
          <w:szCs w:val="20"/>
        </w:rPr>
        <w:t>sposing of dusty waste from these processes</w:t>
      </w:r>
    </w:p>
    <w:p w14:paraId="59639391" w14:textId="0CE67B64" w:rsidR="000C2134" w:rsidRPr="00E75CDA" w:rsidRDefault="00551701" w:rsidP="00E75CDA">
      <w:pPr>
        <w:pStyle w:val="ListParagraph"/>
        <w:numPr>
          <w:ilvl w:val="0"/>
          <w:numId w:val="27"/>
        </w:numPr>
        <w:spacing w:before="120" w:after="120" w:line="240" w:lineRule="auto"/>
        <w:rPr>
          <w:rFonts w:ascii="Calibri" w:hAnsi="Calibri" w:cs="Times New Roman"/>
          <w:sz w:val="20"/>
          <w:szCs w:val="20"/>
        </w:rPr>
      </w:pPr>
      <w:r w:rsidRPr="00E75CDA">
        <w:rPr>
          <w:sz w:val="20"/>
          <w:szCs w:val="20"/>
        </w:rPr>
        <w:t>Excavating, earth moving and drilling plant operations</w:t>
      </w:r>
    </w:p>
    <w:p w14:paraId="5C2111B1" w14:textId="2232D165"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Clay and stone processing machine operations</w:t>
      </w:r>
    </w:p>
    <w:p w14:paraId="7BB0A257" w14:textId="640FFB51"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Paving and surfacing</w:t>
      </w:r>
    </w:p>
    <w:p w14:paraId="4250EB27" w14:textId="4E6C820B"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Mining, quarrying and mineral ore treating processes</w:t>
      </w:r>
    </w:p>
    <w:p w14:paraId="355A0146" w14:textId="4412516E"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 xml:space="preserve">Road construction </w:t>
      </w:r>
      <w:r w:rsidR="000C2134" w:rsidRPr="00E75CDA">
        <w:rPr>
          <w:sz w:val="20"/>
          <w:szCs w:val="20"/>
        </w:rPr>
        <w:t>and tunnelling</w:t>
      </w:r>
    </w:p>
    <w:p w14:paraId="58EFA68E" w14:textId="37B3F7BB"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Construction labouring and demolition</w:t>
      </w:r>
    </w:p>
    <w:p w14:paraId="7CD58467" w14:textId="6AE84511"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Brick, concrete or stone cutting; especially using dry methods</w:t>
      </w:r>
    </w:p>
    <w:p w14:paraId="2645560F" w14:textId="77777777" w:rsidR="000C2134" w:rsidRPr="00E75CDA" w:rsidRDefault="000C2134" w:rsidP="00E75CDA">
      <w:pPr>
        <w:pStyle w:val="ListParagraph"/>
        <w:numPr>
          <w:ilvl w:val="0"/>
          <w:numId w:val="27"/>
        </w:numPr>
        <w:spacing w:before="120" w:after="120" w:line="240" w:lineRule="auto"/>
        <w:rPr>
          <w:sz w:val="20"/>
          <w:szCs w:val="20"/>
        </w:rPr>
      </w:pPr>
      <w:hyperlink r:id="rId9" w:anchor="abrasive_blasting" w:history="1">
        <w:r w:rsidRPr="00E75CDA">
          <w:rPr>
            <w:rStyle w:val="Hyperlink"/>
            <w:rFonts w:ascii="Calibri" w:hAnsi="Calibri" w:cs="Times New Roman"/>
            <w:color w:val="auto"/>
            <w:sz w:val="20"/>
            <w:szCs w:val="20"/>
          </w:rPr>
          <w:t>abrasive blasting</w:t>
        </w:r>
      </w:hyperlink>
      <w:r w:rsidRPr="00E75CDA">
        <w:rPr>
          <w:sz w:val="20"/>
          <w:szCs w:val="20"/>
        </w:rPr>
        <w:t xml:space="preserve"> (blasting agent must not contain greater than 1 per cent of crystalline silica)</w:t>
      </w:r>
    </w:p>
    <w:p w14:paraId="4D0353FE" w14:textId="23CFEFE3"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Foundry casting</w:t>
      </w:r>
    </w:p>
    <w:p w14:paraId="13BA093F" w14:textId="5D598D9A"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Angle grinding, jack hammering and chiselling of concrete or masonry</w:t>
      </w:r>
    </w:p>
    <w:p w14:paraId="630184C9" w14:textId="67B7BFB9"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Hydraulic fracturing of gas and oil wells</w:t>
      </w:r>
    </w:p>
    <w:p w14:paraId="4C4FF720" w14:textId="1BC583E8"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 xml:space="preserve">Pottery </w:t>
      </w:r>
    </w:p>
    <w:p w14:paraId="32C853E1" w14:textId="65F961D5" w:rsidR="000C2134" w:rsidRPr="00E75CDA" w:rsidRDefault="00551701" w:rsidP="00E75CDA">
      <w:pPr>
        <w:pStyle w:val="ListParagraph"/>
        <w:numPr>
          <w:ilvl w:val="0"/>
          <w:numId w:val="27"/>
        </w:numPr>
        <w:spacing w:before="120" w:after="120" w:line="240" w:lineRule="auto"/>
        <w:rPr>
          <w:sz w:val="20"/>
          <w:szCs w:val="20"/>
        </w:rPr>
      </w:pPr>
      <w:r w:rsidRPr="00E75CDA">
        <w:rPr>
          <w:sz w:val="20"/>
          <w:szCs w:val="20"/>
        </w:rPr>
        <w:t>Crushing, loading, hauling and dumping of rock or muck, and</w:t>
      </w:r>
    </w:p>
    <w:p w14:paraId="4A469CA1" w14:textId="308FFB83" w:rsidR="000C2134" w:rsidRPr="00E75CDA" w:rsidRDefault="00551701" w:rsidP="005A7563">
      <w:pPr>
        <w:pStyle w:val="ListParagraph"/>
        <w:numPr>
          <w:ilvl w:val="0"/>
          <w:numId w:val="27"/>
        </w:numPr>
        <w:spacing w:before="120" w:after="0" w:line="240" w:lineRule="auto"/>
        <w:rPr>
          <w:sz w:val="20"/>
          <w:szCs w:val="20"/>
        </w:rPr>
      </w:pPr>
      <w:r w:rsidRPr="00E75CDA">
        <w:rPr>
          <w:sz w:val="20"/>
          <w:szCs w:val="20"/>
        </w:rPr>
        <w:t>Clean-up activiti</w:t>
      </w:r>
      <w:r w:rsidR="000C2134" w:rsidRPr="00E75CDA">
        <w:rPr>
          <w:sz w:val="20"/>
          <w:szCs w:val="20"/>
        </w:rPr>
        <w:t>es such as sweeping or pressurised air blowing of dust.</w:t>
      </w:r>
      <w:r w:rsidR="000C2134" w:rsidRPr="00E75CDA">
        <w:rPr>
          <w:sz w:val="20"/>
          <w:szCs w:val="20"/>
        </w:rPr>
        <w:br/>
      </w:r>
    </w:p>
    <w:p w14:paraId="11F3A7AE" w14:textId="77777777" w:rsidR="000C2134" w:rsidRDefault="000C2134" w:rsidP="000C2134">
      <w:pPr>
        <w:rPr>
          <w:rFonts w:cstheme="minorHAnsi"/>
          <w:sz w:val="20"/>
          <w:szCs w:val="20"/>
        </w:rPr>
      </w:pPr>
      <w:r>
        <w:rPr>
          <w:rFonts w:cstheme="minorHAnsi"/>
          <w:sz w:val="20"/>
          <w:szCs w:val="20"/>
        </w:rPr>
        <w:t>Engineered stone products can contain up to 97 per cent silica. The high amount of silica means that there is a very high risk of workers developing breathing problems and silicosis if they breathe in dust made from these products. An increase in the number of workers diagnosed with silicosis and progressive massive fibrosis has been linked to working with engineered stone.</w:t>
      </w:r>
    </w:p>
    <w:p w14:paraId="4B7473DC" w14:textId="77777777" w:rsidR="000C2134" w:rsidRDefault="000C2134" w:rsidP="000C2134">
      <w:pPr>
        <w:rPr>
          <w:rFonts w:ascii="Calibri" w:hAnsi="Calibri" w:cs="Times New Roman"/>
          <w:sz w:val="20"/>
          <w:szCs w:val="20"/>
        </w:rPr>
      </w:pPr>
      <w:r>
        <w:rPr>
          <w:sz w:val="20"/>
          <w:szCs w:val="20"/>
        </w:rPr>
        <w:t>Different types of rock and rock products can contain different amounts of silica, 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05"/>
      </w:tblGrid>
      <w:tr w:rsidR="000C2134" w14:paraId="1BFA09EC" w14:textId="77777777" w:rsidTr="00E75CDA">
        <w:tc>
          <w:tcPr>
            <w:tcW w:w="2890" w:type="pct"/>
            <w:shd w:val="clear" w:color="auto" w:fill="000000" w:themeFill="text1"/>
            <w:tcMar>
              <w:top w:w="15" w:type="dxa"/>
              <w:left w:w="15" w:type="dxa"/>
              <w:bottom w:w="15" w:type="dxa"/>
              <w:right w:w="240" w:type="dxa"/>
            </w:tcMar>
            <w:vAlign w:val="center"/>
            <w:hideMark/>
          </w:tcPr>
          <w:p w14:paraId="4D8D9ADC" w14:textId="77777777" w:rsidR="000C2134" w:rsidRPr="00E75CDA" w:rsidRDefault="000C2134">
            <w:pPr>
              <w:spacing w:after="0" w:line="240" w:lineRule="auto"/>
              <w:rPr>
                <w:rFonts w:cs="Arial"/>
                <w:b/>
                <w:bCs/>
                <w:color w:val="FFFFFF" w:themeColor="background1"/>
                <w:sz w:val="20"/>
                <w:szCs w:val="20"/>
              </w:rPr>
            </w:pPr>
            <w:r w:rsidRPr="00E75CDA">
              <w:rPr>
                <w:rFonts w:cs="Arial"/>
                <w:b/>
                <w:bCs/>
                <w:color w:val="FFFFFF" w:themeColor="background1"/>
                <w:sz w:val="20"/>
                <w:szCs w:val="20"/>
              </w:rPr>
              <w:t>Type</w:t>
            </w:r>
          </w:p>
        </w:tc>
        <w:tc>
          <w:tcPr>
            <w:tcW w:w="2110" w:type="pct"/>
            <w:shd w:val="clear" w:color="auto" w:fill="000000" w:themeFill="text1"/>
            <w:tcMar>
              <w:top w:w="15" w:type="dxa"/>
              <w:left w:w="15" w:type="dxa"/>
              <w:bottom w:w="15" w:type="dxa"/>
              <w:right w:w="240" w:type="dxa"/>
            </w:tcMar>
            <w:vAlign w:val="center"/>
            <w:hideMark/>
          </w:tcPr>
          <w:p w14:paraId="4C7ABEE4" w14:textId="77777777" w:rsidR="000C2134" w:rsidRPr="00E75CDA" w:rsidRDefault="000C2134">
            <w:pPr>
              <w:spacing w:after="0" w:line="240" w:lineRule="auto"/>
              <w:rPr>
                <w:rFonts w:cs="Arial"/>
                <w:b/>
                <w:bCs/>
                <w:color w:val="FFFFFF" w:themeColor="background1"/>
                <w:sz w:val="20"/>
                <w:szCs w:val="20"/>
              </w:rPr>
            </w:pPr>
            <w:r w:rsidRPr="00E75CDA">
              <w:rPr>
                <w:rFonts w:cs="Arial"/>
                <w:b/>
                <w:bCs/>
                <w:color w:val="FFFFFF" w:themeColor="background1"/>
                <w:sz w:val="20"/>
                <w:szCs w:val="20"/>
              </w:rPr>
              <w:t>Amount of silica (%)</w:t>
            </w:r>
          </w:p>
        </w:tc>
      </w:tr>
      <w:tr w:rsidR="000C2134" w14:paraId="685AE6E9" w14:textId="77777777" w:rsidTr="00E75CDA">
        <w:trPr>
          <w:trHeight w:val="436"/>
        </w:trPr>
        <w:tc>
          <w:tcPr>
            <w:tcW w:w="2890" w:type="pct"/>
            <w:tcMar>
              <w:top w:w="15" w:type="dxa"/>
              <w:left w:w="15" w:type="dxa"/>
              <w:bottom w:w="15" w:type="dxa"/>
              <w:right w:w="15" w:type="dxa"/>
            </w:tcMar>
            <w:vAlign w:val="center"/>
            <w:hideMark/>
          </w:tcPr>
          <w:p w14:paraId="625B5516" w14:textId="6640995F" w:rsidR="000C2134" w:rsidRDefault="00722D8B">
            <w:pPr>
              <w:spacing w:after="0" w:line="240" w:lineRule="auto"/>
              <w:rPr>
                <w:rFonts w:cs="Arial"/>
                <w:color w:val="292B2C"/>
                <w:sz w:val="20"/>
                <w:szCs w:val="20"/>
              </w:rPr>
            </w:pPr>
            <w:r>
              <w:rPr>
                <w:rFonts w:cs="Arial"/>
                <w:color w:val="292B2C"/>
                <w:sz w:val="20"/>
                <w:szCs w:val="20"/>
              </w:rPr>
              <w:t xml:space="preserve"> </w:t>
            </w:r>
            <w:r w:rsidR="000C2134">
              <w:rPr>
                <w:rFonts w:cs="Arial"/>
                <w:color w:val="292B2C"/>
                <w:sz w:val="20"/>
                <w:szCs w:val="20"/>
              </w:rPr>
              <w:t>Granite</w:t>
            </w:r>
          </w:p>
        </w:tc>
        <w:tc>
          <w:tcPr>
            <w:tcW w:w="2110" w:type="pct"/>
            <w:tcMar>
              <w:top w:w="15" w:type="dxa"/>
              <w:left w:w="15" w:type="dxa"/>
              <w:bottom w:w="15" w:type="dxa"/>
              <w:right w:w="15" w:type="dxa"/>
            </w:tcMar>
            <w:vAlign w:val="center"/>
            <w:hideMark/>
          </w:tcPr>
          <w:p w14:paraId="64DC093A" w14:textId="32C25262" w:rsidR="000C2134" w:rsidRDefault="000C2134" w:rsidP="00E75CDA">
            <w:pPr>
              <w:spacing w:after="0" w:line="240" w:lineRule="auto"/>
              <w:jc w:val="center"/>
              <w:rPr>
                <w:rFonts w:cs="Arial"/>
                <w:color w:val="292B2C"/>
                <w:sz w:val="20"/>
                <w:szCs w:val="20"/>
              </w:rPr>
            </w:pPr>
            <w:r>
              <w:rPr>
                <w:rFonts w:cs="Arial"/>
                <w:color w:val="292B2C"/>
                <w:sz w:val="20"/>
                <w:szCs w:val="20"/>
              </w:rPr>
              <w:t>25 to 40</w:t>
            </w:r>
          </w:p>
        </w:tc>
      </w:tr>
      <w:tr w:rsidR="000C2134" w14:paraId="0FF08168" w14:textId="77777777" w:rsidTr="00E75CDA">
        <w:trPr>
          <w:trHeight w:val="372"/>
        </w:trPr>
        <w:tc>
          <w:tcPr>
            <w:tcW w:w="2890" w:type="pct"/>
            <w:tcMar>
              <w:top w:w="15" w:type="dxa"/>
              <w:left w:w="15" w:type="dxa"/>
              <w:bottom w:w="15" w:type="dxa"/>
              <w:right w:w="15" w:type="dxa"/>
            </w:tcMar>
            <w:vAlign w:val="center"/>
            <w:hideMark/>
          </w:tcPr>
          <w:p w14:paraId="0259679E" w14:textId="3C7F9B66" w:rsidR="000C2134" w:rsidRDefault="00722D8B">
            <w:pPr>
              <w:spacing w:after="0" w:line="240" w:lineRule="auto"/>
              <w:rPr>
                <w:rFonts w:cs="Arial"/>
                <w:color w:val="292B2C"/>
                <w:sz w:val="20"/>
                <w:szCs w:val="20"/>
              </w:rPr>
            </w:pPr>
            <w:r>
              <w:rPr>
                <w:rFonts w:cs="Arial"/>
                <w:color w:val="292B2C"/>
                <w:sz w:val="20"/>
                <w:szCs w:val="20"/>
              </w:rPr>
              <w:t xml:space="preserve"> </w:t>
            </w:r>
            <w:r w:rsidR="000C2134">
              <w:rPr>
                <w:rFonts w:cs="Arial"/>
                <w:color w:val="292B2C"/>
                <w:sz w:val="20"/>
                <w:szCs w:val="20"/>
              </w:rPr>
              <w:t>Shale</w:t>
            </w:r>
          </w:p>
        </w:tc>
        <w:tc>
          <w:tcPr>
            <w:tcW w:w="2110" w:type="pct"/>
            <w:tcMar>
              <w:top w:w="15" w:type="dxa"/>
              <w:left w:w="15" w:type="dxa"/>
              <w:bottom w:w="15" w:type="dxa"/>
              <w:right w:w="15" w:type="dxa"/>
            </w:tcMar>
            <w:vAlign w:val="center"/>
            <w:hideMark/>
          </w:tcPr>
          <w:p w14:paraId="3AE8CC40" w14:textId="77777777" w:rsidR="000C2134" w:rsidRDefault="000C2134" w:rsidP="00E75CDA">
            <w:pPr>
              <w:spacing w:after="0" w:line="240" w:lineRule="auto"/>
              <w:jc w:val="center"/>
              <w:rPr>
                <w:rFonts w:cs="Arial"/>
                <w:color w:val="292B2C"/>
                <w:sz w:val="20"/>
                <w:szCs w:val="20"/>
              </w:rPr>
            </w:pPr>
            <w:r>
              <w:rPr>
                <w:rFonts w:cs="Arial"/>
                <w:color w:val="292B2C"/>
                <w:sz w:val="20"/>
                <w:szCs w:val="20"/>
              </w:rPr>
              <w:t>22</w:t>
            </w:r>
          </w:p>
        </w:tc>
      </w:tr>
      <w:tr w:rsidR="000C2134" w14:paraId="2DFF11DA" w14:textId="77777777" w:rsidTr="00E75CDA">
        <w:trPr>
          <w:trHeight w:val="391"/>
        </w:trPr>
        <w:tc>
          <w:tcPr>
            <w:tcW w:w="2890" w:type="pct"/>
            <w:tcMar>
              <w:top w:w="15" w:type="dxa"/>
              <w:left w:w="15" w:type="dxa"/>
              <w:bottom w:w="15" w:type="dxa"/>
              <w:right w:w="15" w:type="dxa"/>
            </w:tcMar>
            <w:vAlign w:val="center"/>
            <w:hideMark/>
          </w:tcPr>
          <w:p w14:paraId="18A12835" w14:textId="2DBA2306" w:rsidR="000C2134" w:rsidRDefault="00722D8B">
            <w:pPr>
              <w:spacing w:after="0" w:line="240" w:lineRule="auto"/>
              <w:rPr>
                <w:rFonts w:cs="Arial"/>
                <w:color w:val="292B2C"/>
                <w:sz w:val="20"/>
                <w:szCs w:val="20"/>
              </w:rPr>
            </w:pPr>
            <w:r>
              <w:rPr>
                <w:rFonts w:cs="Arial"/>
                <w:color w:val="292B2C"/>
                <w:sz w:val="20"/>
                <w:szCs w:val="20"/>
              </w:rPr>
              <w:t xml:space="preserve"> </w:t>
            </w:r>
            <w:r w:rsidR="000C2134">
              <w:rPr>
                <w:rFonts w:cs="Arial"/>
                <w:color w:val="292B2C"/>
                <w:sz w:val="20"/>
                <w:szCs w:val="20"/>
              </w:rPr>
              <w:t>Natural sandstone</w:t>
            </w:r>
          </w:p>
        </w:tc>
        <w:tc>
          <w:tcPr>
            <w:tcW w:w="2110" w:type="pct"/>
            <w:tcMar>
              <w:top w:w="15" w:type="dxa"/>
              <w:left w:w="15" w:type="dxa"/>
              <w:bottom w:w="15" w:type="dxa"/>
              <w:right w:w="15" w:type="dxa"/>
            </w:tcMar>
            <w:vAlign w:val="center"/>
            <w:hideMark/>
          </w:tcPr>
          <w:p w14:paraId="79904048" w14:textId="63DF589C" w:rsidR="000C2134" w:rsidRDefault="000C2134" w:rsidP="00E75CDA">
            <w:pPr>
              <w:spacing w:after="0" w:line="240" w:lineRule="auto"/>
              <w:jc w:val="center"/>
              <w:rPr>
                <w:rFonts w:cs="Arial"/>
                <w:color w:val="292B2C"/>
                <w:sz w:val="20"/>
                <w:szCs w:val="20"/>
              </w:rPr>
            </w:pPr>
            <w:r>
              <w:rPr>
                <w:rFonts w:cs="Arial"/>
                <w:color w:val="292B2C"/>
                <w:sz w:val="20"/>
                <w:szCs w:val="20"/>
              </w:rPr>
              <w:t>67</w:t>
            </w:r>
          </w:p>
        </w:tc>
      </w:tr>
      <w:tr w:rsidR="000C2134" w14:paraId="0E2A0D91" w14:textId="77777777" w:rsidTr="00E75CDA">
        <w:trPr>
          <w:trHeight w:val="384"/>
        </w:trPr>
        <w:tc>
          <w:tcPr>
            <w:tcW w:w="2890" w:type="pct"/>
            <w:tcMar>
              <w:top w:w="15" w:type="dxa"/>
              <w:left w:w="15" w:type="dxa"/>
              <w:bottom w:w="15" w:type="dxa"/>
              <w:right w:w="15" w:type="dxa"/>
            </w:tcMar>
            <w:vAlign w:val="center"/>
            <w:hideMark/>
          </w:tcPr>
          <w:p w14:paraId="2D5CB03D" w14:textId="3DCC6E6C" w:rsidR="000C2134" w:rsidRDefault="00722D8B">
            <w:pPr>
              <w:spacing w:after="0" w:line="240" w:lineRule="auto"/>
              <w:rPr>
                <w:rFonts w:cs="Arial"/>
                <w:color w:val="292B2C"/>
                <w:sz w:val="20"/>
                <w:szCs w:val="20"/>
              </w:rPr>
            </w:pPr>
            <w:r>
              <w:rPr>
                <w:rFonts w:cs="Arial"/>
                <w:color w:val="292B2C"/>
                <w:sz w:val="20"/>
                <w:szCs w:val="20"/>
              </w:rPr>
              <w:t xml:space="preserve"> </w:t>
            </w:r>
            <w:r w:rsidR="000C2134">
              <w:rPr>
                <w:rFonts w:cs="Arial"/>
                <w:color w:val="292B2C"/>
                <w:sz w:val="20"/>
                <w:szCs w:val="20"/>
              </w:rPr>
              <w:t>Engineered stone</w:t>
            </w:r>
          </w:p>
        </w:tc>
        <w:tc>
          <w:tcPr>
            <w:tcW w:w="2110" w:type="pct"/>
            <w:tcMar>
              <w:top w:w="15" w:type="dxa"/>
              <w:left w:w="15" w:type="dxa"/>
              <w:bottom w:w="15" w:type="dxa"/>
              <w:right w:w="15" w:type="dxa"/>
            </w:tcMar>
            <w:vAlign w:val="center"/>
            <w:hideMark/>
          </w:tcPr>
          <w:p w14:paraId="57E1D80B" w14:textId="77777777" w:rsidR="000C2134" w:rsidRDefault="000C2134" w:rsidP="00E75CDA">
            <w:pPr>
              <w:spacing w:after="0" w:line="240" w:lineRule="auto"/>
              <w:jc w:val="center"/>
              <w:rPr>
                <w:rFonts w:cs="Arial"/>
                <w:color w:val="292B2C"/>
                <w:sz w:val="20"/>
                <w:szCs w:val="20"/>
              </w:rPr>
            </w:pPr>
            <w:r>
              <w:rPr>
                <w:rFonts w:cs="Arial"/>
                <w:color w:val="292B2C"/>
                <w:sz w:val="20"/>
                <w:szCs w:val="20"/>
              </w:rPr>
              <w:t>&gt; 90</w:t>
            </w:r>
          </w:p>
        </w:tc>
      </w:tr>
      <w:tr w:rsidR="000C2134" w14:paraId="70731DA8" w14:textId="77777777" w:rsidTr="00E75CDA">
        <w:trPr>
          <w:trHeight w:val="390"/>
        </w:trPr>
        <w:tc>
          <w:tcPr>
            <w:tcW w:w="2890" w:type="pct"/>
            <w:tcMar>
              <w:top w:w="15" w:type="dxa"/>
              <w:left w:w="15" w:type="dxa"/>
              <w:bottom w:w="15" w:type="dxa"/>
              <w:right w:w="15" w:type="dxa"/>
            </w:tcMar>
            <w:vAlign w:val="center"/>
            <w:hideMark/>
          </w:tcPr>
          <w:p w14:paraId="7E5738E8" w14:textId="6BFEE4C2" w:rsidR="000C2134" w:rsidRDefault="001D6056">
            <w:pPr>
              <w:spacing w:after="0" w:line="240" w:lineRule="auto"/>
              <w:rPr>
                <w:rFonts w:cs="Arial"/>
                <w:color w:val="292B2C"/>
                <w:sz w:val="20"/>
                <w:szCs w:val="20"/>
              </w:rPr>
            </w:pPr>
            <w:r>
              <w:rPr>
                <w:rFonts w:cs="Arial"/>
                <w:color w:val="292B2C"/>
                <w:sz w:val="20"/>
                <w:szCs w:val="20"/>
              </w:rPr>
              <w:t xml:space="preserve"> </w:t>
            </w:r>
            <w:r w:rsidR="000C2134">
              <w:rPr>
                <w:rFonts w:cs="Arial"/>
                <w:color w:val="292B2C"/>
                <w:sz w:val="20"/>
                <w:szCs w:val="20"/>
              </w:rPr>
              <w:t>Aggregates, mortar and concrete</w:t>
            </w:r>
          </w:p>
        </w:tc>
        <w:tc>
          <w:tcPr>
            <w:tcW w:w="2110" w:type="pct"/>
            <w:tcMar>
              <w:top w:w="15" w:type="dxa"/>
              <w:left w:w="15" w:type="dxa"/>
              <w:bottom w:w="15" w:type="dxa"/>
              <w:right w:w="15" w:type="dxa"/>
            </w:tcMar>
            <w:vAlign w:val="center"/>
            <w:hideMark/>
          </w:tcPr>
          <w:p w14:paraId="732F1630" w14:textId="0BA8BA11" w:rsidR="000C2134" w:rsidRDefault="00E75CDA" w:rsidP="00E75CDA">
            <w:pPr>
              <w:spacing w:after="0" w:line="240" w:lineRule="auto"/>
              <w:jc w:val="center"/>
              <w:rPr>
                <w:rFonts w:cs="Arial"/>
                <w:color w:val="292B2C"/>
                <w:sz w:val="20"/>
                <w:szCs w:val="20"/>
              </w:rPr>
            </w:pPr>
            <w:r>
              <w:rPr>
                <w:rFonts w:cs="Arial"/>
                <w:color w:val="292B2C"/>
                <w:sz w:val="20"/>
                <w:szCs w:val="20"/>
              </w:rPr>
              <w:t>V</w:t>
            </w:r>
            <w:r w:rsidR="000C2134">
              <w:rPr>
                <w:rFonts w:cs="Arial"/>
                <w:color w:val="292B2C"/>
                <w:sz w:val="20"/>
                <w:szCs w:val="20"/>
              </w:rPr>
              <w:t>arious</w:t>
            </w:r>
          </w:p>
        </w:tc>
      </w:tr>
    </w:tbl>
    <w:p w14:paraId="07CCA2D4" w14:textId="62F6D40C" w:rsidR="000C2134" w:rsidRDefault="000C2134" w:rsidP="000C2134">
      <w:pPr>
        <w:rPr>
          <w:sz w:val="20"/>
          <w:szCs w:val="20"/>
        </w:rPr>
      </w:pPr>
      <w:r>
        <w:rPr>
          <w:sz w:val="20"/>
          <w:szCs w:val="20"/>
        </w:rPr>
        <w:lastRenderedPageBreak/>
        <w:t>To manage risks of silica dust, you must first identify whether silica dust is being generated and released into the air at your workplace. Workers are exposed to silica dust whenever it is airborne, and they can breathe it in.</w:t>
      </w:r>
    </w:p>
    <w:p w14:paraId="508F62E6" w14:textId="77777777" w:rsidR="000C2134" w:rsidRDefault="000C2134" w:rsidP="000C2134">
      <w:pPr>
        <w:spacing w:after="0"/>
        <w:rPr>
          <w:sz w:val="20"/>
          <w:szCs w:val="20"/>
        </w:rPr>
      </w:pPr>
      <w:r>
        <w:rPr>
          <w:sz w:val="20"/>
          <w:szCs w:val="20"/>
        </w:rPr>
        <w:t>Silica dust is generated in workplace processes such as crushing, cutting, drilling, grinding, sanding, sawing or polishing of natural stone or man-made silica containing products. Silica dust can be generated and found:</w:t>
      </w:r>
    </w:p>
    <w:p w14:paraId="27D20120" w14:textId="77777777" w:rsidR="000C2134" w:rsidRPr="00E75CDA" w:rsidRDefault="000C2134" w:rsidP="00E75CDA">
      <w:pPr>
        <w:pStyle w:val="ListParagraph"/>
        <w:numPr>
          <w:ilvl w:val="0"/>
          <w:numId w:val="26"/>
        </w:numPr>
        <w:spacing w:before="120" w:after="120" w:line="240" w:lineRule="auto"/>
        <w:rPr>
          <w:sz w:val="20"/>
          <w:szCs w:val="20"/>
        </w:rPr>
      </w:pPr>
      <w:r w:rsidRPr="00E75CDA">
        <w:rPr>
          <w:sz w:val="20"/>
          <w:szCs w:val="20"/>
        </w:rPr>
        <w:t xml:space="preserve">during manufacturing and construction </w:t>
      </w:r>
    </w:p>
    <w:p w14:paraId="3E81EDDC" w14:textId="77777777" w:rsidR="000C2134" w:rsidRPr="00E75CDA" w:rsidRDefault="000C2134" w:rsidP="00E75CDA">
      <w:pPr>
        <w:pStyle w:val="ListParagraph"/>
        <w:numPr>
          <w:ilvl w:val="0"/>
          <w:numId w:val="26"/>
        </w:numPr>
        <w:spacing w:before="120" w:after="120" w:line="240" w:lineRule="auto"/>
        <w:rPr>
          <w:sz w:val="20"/>
          <w:szCs w:val="20"/>
        </w:rPr>
      </w:pPr>
      <w:r w:rsidRPr="00E75CDA">
        <w:rPr>
          <w:sz w:val="20"/>
          <w:szCs w:val="20"/>
        </w:rPr>
        <w:t xml:space="preserve">when mining or tunnelling </w:t>
      </w:r>
    </w:p>
    <w:p w14:paraId="198EE478" w14:textId="77777777" w:rsidR="000C2134" w:rsidRPr="00E75CDA" w:rsidRDefault="000C2134" w:rsidP="00E75CDA">
      <w:pPr>
        <w:pStyle w:val="ListParagraph"/>
        <w:numPr>
          <w:ilvl w:val="0"/>
          <w:numId w:val="26"/>
        </w:numPr>
        <w:spacing w:before="120" w:after="120" w:line="240" w:lineRule="auto"/>
        <w:rPr>
          <w:sz w:val="20"/>
          <w:szCs w:val="20"/>
        </w:rPr>
      </w:pPr>
      <w:r w:rsidRPr="00E75CDA">
        <w:rPr>
          <w:sz w:val="20"/>
          <w:szCs w:val="20"/>
        </w:rPr>
        <w:t xml:space="preserve">in waste or sand-based products, and </w:t>
      </w:r>
    </w:p>
    <w:p w14:paraId="19DF9761" w14:textId="77777777" w:rsidR="000C2134" w:rsidRPr="00E75CDA" w:rsidRDefault="000C2134" w:rsidP="00E75CDA">
      <w:pPr>
        <w:pStyle w:val="ListParagraph"/>
        <w:numPr>
          <w:ilvl w:val="0"/>
          <w:numId w:val="26"/>
        </w:numPr>
        <w:spacing w:before="120" w:after="120" w:line="240" w:lineRule="auto"/>
        <w:rPr>
          <w:sz w:val="20"/>
          <w:szCs w:val="20"/>
        </w:rPr>
      </w:pPr>
      <w:r w:rsidRPr="00E75CDA">
        <w:rPr>
          <w:sz w:val="20"/>
          <w:szCs w:val="20"/>
        </w:rPr>
        <w:t xml:space="preserve">in materials brought to your workplace. </w:t>
      </w:r>
    </w:p>
    <w:p w14:paraId="31BF182A" w14:textId="77777777" w:rsidR="000C2134" w:rsidRDefault="000C2134" w:rsidP="000C2134">
      <w:pPr>
        <w:rPr>
          <w:rFonts w:cstheme="minorHAnsi"/>
          <w:sz w:val="20"/>
          <w:szCs w:val="20"/>
        </w:rPr>
      </w:pPr>
      <w:r>
        <w:rPr>
          <w:sz w:val="20"/>
          <w:szCs w:val="20"/>
        </w:rPr>
        <w:t>Some dust particles can be so small that they are not visible; these are referred to as respirable particles. Respirable silica dust particles are those that are small enough to breathe in and penetrate deep into the lungs causing permanent damage that can lead to</w:t>
      </w:r>
    </w:p>
    <w:p w14:paraId="0B0ED861" w14:textId="00A29EE4"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 xml:space="preserve">Controlling </w:t>
      </w:r>
      <w:r>
        <w:rPr>
          <w:rFonts w:eastAsia="Calibri" w:cstheme="minorHAnsi"/>
          <w:b/>
          <w:bCs/>
          <w:color w:val="17365D" w:themeColor="text2" w:themeShade="BF"/>
          <w:sz w:val="28"/>
          <w:szCs w:val="28"/>
        </w:rPr>
        <w:t>t</w:t>
      </w:r>
      <w:r w:rsidRPr="000C2134">
        <w:rPr>
          <w:rFonts w:eastAsia="Calibri" w:cstheme="minorHAnsi"/>
          <w:b/>
          <w:bCs/>
          <w:color w:val="17365D" w:themeColor="text2" w:themeShade="BF"/>
          <w:sz w:val="28"/>
          <w:szCs w:val="28"/>
        </w:rPr>
        <w:t xml:space="preserve">he Hazard </w:t>
      </w:r>
      <w:r>
        <w:rPr>
          <w:rFonts w:eastAsia="Calibri" w:cstheme="minorHAnsi"/>
          <w:b/>
          <w:bCs/>
          <w:color w:val="17365D" w:themeColor="text2" w:themeShade="BF"/>
          <w:sz w:val="28"/>
          <w:szCs w:val="28"/>
        </w:rPr>
        <w:t>o</w:t>
      </w:r>
      <w:r w:rsidRPr="000C2134">
        <w:rPr>
          <w:rFonts w:eastAsia="Calibri" w:cstheme="minorHAnsi"/>
          <w:b/>
          <w:bCs/>
          <w:color w:val="17365D" w:themeColor="text2" w:themeShade="BF"/>
          <w:sz w:val="28"/>
          <w:szCs w:val="28"/>
        </w:rPr>
        <w:t>f Silica Dust</w:t>
      </w:r>
    </w:p>
    <w:p w14:paraId="34A19014" w14:textId="27797535" w:rsidR="00E75CDA" w:rsidRDefault="000C2134" w:rsidP="00551701">
      <w:pPr>
        <w:shd w:val="clear" w:color="auto" w:fill="FFFFFF"/>
        <w:spacing w:after="100" w:afterAutospacing="1" w:line="240" w:lineRule="auto"/>
        <w:textAlignment w:val="baseline"/>
        <w:rPr>
          <w:rFonts w:eastAsia="Times New Roman" w:cstheme="minorHAnsi"/>
          <w:color w:val="343434"/>
          <w:sz w:val="20"/>
          <w:szCs w:val="20"/>
          <w:lang w:eastAsia="en-AU"/>
        </w:rPr>
      </w:pPr>
      <w:r>
        <w:rPr>
          <w:rFonts w:eastAsia="Times New Roman" w:cstheme="minorHAnsi"/>
          <w:color w:val="292B2C"/>
          <w:sz w:val="20"/>
          <w:szCs w:val="20"/>
          <w:lang w:val="en-US"/>
        </w:rPr>
        <w:t>Managing </w:t>
      </w:r>
      <w:hyperlink r:id="rId10" w:anchor="risks" w:history="1">
        <w:r>
          <w:rPr>
            <w:rStyle w:val="Hyperlink"/>
            <w:rFonts w:asciiTheme="minorHAnsi" w:eastAsia="Times New Roman" w:hAnsiTheme="minorHAnsi" w:cstheme="minorHAnsi"/>
            <w:iCs/>
            <w:color w:val="auto"/>
            <w:sz w:val="20"/>
            <w:szCs w:val="20"/>
            <w:bdr w:val="none" w:sz="0" w:space="0" w:color="auto" w:frame="1"/>
            <w:lang w:val="en-US"/>
          </w:rPr>
          <w:t>risks</w:t>
        </w:r>
      </w:hyperlink>
      <w:r>
        <w:rPr>
          <w:rFonts w:eastAsia="Times New Roman" w:cstheme="minorHAnsi"/>
          <w:sz w:val="20"/>
          <w:szCs w:val="20"/>
          <w:lang w:val="en-US"/>
        </w:rPr>
        <w:t> </w:t>
      </w:r>
      <w:r>
        <w:rPr>
          <w:rFonts w:eastAsia="Times New Roman" w:cstheme="minorHAnsi"/>
          <w:color w:val="292B2C"/>
          <w:sz w:val="20"/>
          <w:szCs w:val="20"/>
          <w:lang w:val="en-US"/>
        </w:rPr>
        <w:t xml:space="preserve">and worker exposures to silica can be achieved by selecting and implementing measures using the hierarchy of </w:t>
      </w:r>
      <w:r w:rsidR="00E75CDA">
        <w:rPr>
          <w:rFonts w:eastAsia="Times New Roman" w:cstheme="minorHAnsi"/>
          <w:color w:val="292B2C"/>
          <w:sz w:val="20"/>
          <w:szCs w:val="20"/>
          <w:lang w:val="en-US"/>
        </w:rPr>
        <w:t>controls’</w:t>
      </w:r>
      <w:r w:rsidR="00E75CDA" w:rsidRPr="00E75CDA">
        <w:rPr>
          <w:rFonts w:eastAsia="Times New Roman" w:cstheme="minorHAnsi"/>
          <w:color w:val="343434"/>
          <w:sz w:val="20"/>
          <w:szCs w:val="20"/>
          <w:lang w:eastAsia="en-AU"/>
        </w:rPr>
        <w:t>he work health and safety hierarchy of risk control, ranked from the highest level of protection and reliability to the lowest, suggests the following controls:</w:t>
      </w:r>
    </w:p>
    <w:p w14:paraId="79923649" w14:textId="50E8BA71" w:rsidR="00E75CDA" w:rsidRPr="00E75CDA" w:rsidRDefault="00E75CDA" w:rsidP="00E75CDA">
      <w:pPr>
        <w:shd w:val="clear" w:color="auto" w:fill="FFFFFF"/>
        <w:spacing w:before="100" w:beforeAutospacing="1" w:after="100" w:afterAutospacing="1" w:line="240" w:lineRule="auto"/>
        <w:textAlignment w:val="baseline"/>
        <w:rPr>
          <w:rFonts w:eastAsia="Times New Roman" w:cstheme="minorHAnsi"/>
          <w:color w:val="343434"/>
          <w:sz w:val="20"/>
          <w:szCs w:val="20"/>
          <w:lang w:eastAsia="en-AU"/>
        </w:rPr>
      </w:pPr>
      <w:r w:rsidRPr="00E75CDA">
        <w:rPr>
          <w:rFonts w:eastAsia="Times New Roman" w:cstheme="minorHAnsi"/>
          <w:color w:val="343434"/>
          <w:sz w:val="20"/>
          <w:szCs w:val="20"/>
          <w:lang w:eastAsia="en-AU"/>
        </w:rPr>
        <w:t xml:space="preserve">Control for </w:t>
      </w:r>
      <w:bookmarkStart w:id="1" w:name="_Hlk85104193"/>
      <w:r w:rsidR="00B40FE9" w:rsidRPr="00E75CDA">
        <w:rPr>
          <w:rFonts w:eastAsia="Times New Roman" w:cstheme="minorHAnsi"/>
          <w:color w:val="343434"/>
          <w:sz w:val="20"/>
          <w:szCs w:val="20"/>
          <w:lang w:eastAsia="en-AU"/>
        </w:rPr>
        <w:t xml:space="preserve">Respirable Crystalline Silica </w:t>
      </w:r>
      <w:r w:rsidRPr="00E75CDA">
        <w:rPr>
          <w:rFonts w:eastAsia="Times New Roman" w:cstheme="minorHAnsi"/>
          <w:color w:val="343434"/>
          <w:sz w:val="20"/>
          <w:szCs w:val="20"/>
          <w:lang w:eastAsia="en-AU"/>
        </w:rPr>
        <w:t xml:space="preserve">dust </w:t>
      </w:r>
      <w:bookmarkEnd w:id="1"/>
      <w:r w:rsidRPr="00E75CDA">
        <w:rPr>
          <w:rFonts w:eastAsia="Times New Roman" w:cstheme="minorHAnsi"/>
          <w:color w:val="343434"/>
          <w:sz w:val="20"/>
          <w:szCs w:val="20"/>
          <w:lang w:eastAsia="en-AU"/>
        </w:rPr>
        <w:t>exposure must be put in place if the exposure can’t be eliminated</w:t>
      </w:r>
      <w:r w:rsidR="003A02F1">
        <w:rPr>
          <w:rFonts w:eastAsia="Times New Roman" w:cstheme="minorHAnsi"/>
          <w:color w:val="343434"/>
          <w:sz w:val="20"/>
          <w:szCs w:val="20"/>
          <w:lang w:eastAsia="en-AU"/>
        </w:rPr>
        <w:t xml:space="preserve"> and more than one control will likely be required</w:t>
      </w:r>
      <w:r w:rsidRPr="00E75CDA">
        <w:rPr>
          <w:rFonts w:eastAsia="Times New Roman" w:cstheme="minorHAnsi"/>
          <w:color w:val="343434"/>
          <w:sz w:val="20"/>
          <w:szCs w:val="20"/>
          <w:lang w:eastAsia="en-AU"/>
        </w:rPr>
        <w:t>.</w:t>
      </w:r>
    </w:p>
    <w:p w14:paraId="35213026" w14:textId="77777777" w:rsidR="00E75CDA" w:rsidRPr="00E75CDA" w:rsidRDefault="00E75CDA" w:rsidP="00E75CDA">
      <w:pPr>
        <w:spacing w:after="0" w:line="240" w:lineRule="auto"/>
        <w:rPr>
          <w:rFonts w:eastAsia="Times New Roman" w:cstheme="minorHAnsi"/>
          <w:b/>
          <w:bCs/>
          <w:color w:val="343434"/>
          <w:sz w:val="20"/>
          <w:szCs w:val="20"/>
          <w:lang w:eastAsia="en-AU"/>
        </w:rPr>
      </w:pPr>
      <w:r w:rsidRPr="00E75CDA">
        <w:rPr>
          <w:rFonts w:eastAsia="Times New Roman" w:cstheme="minorHAnsi"/>
          <w:b/>
          <w:bCs/>
          <w:color w:val="343434"/>
          <w:sz w:val="20"/>
          <w:szCs w:val="20"/>
          <w:lang w:eastAsia="en-AU"/>
        </w:rPr>
        <w:t>Engineering controls – dust suppression</w:t>
      </w:r>
    </w:p>
    <w:p w14:paraId="5540F653" w14:textId="584E6D4C" w:rsidR="00E75CDA" w:rsidRDefault="00551701" w:rsidP="00A61D50">
      <w:pPr>
        <w:numPr>
          <w:ilvl w:val="0"/>
          <w:numId w:val="28"/>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Apply water suppression systems to reduce dust generation.</w:t>
      </w:r>
      <w:r w:rsidR="00A61D50" w:rsidRPr="00E75CDA">
        <w:rPr>
          <w:sz w:val="20"/>
          <w:szCs w:val="20"/>
        </w:rPr>
        <w:t xml:space="preserve"> </w:t>
      </w:r>
    </w:p>
    <w:p w14:paraId="053F5144" w14:textId="77777777" w:rsidR="00B40FE9" w:rsidRPr="00E75CDA" w:rsidRDefault="00B40FE9" w:rsidP="00B40FE9">
      <w:pPr>
        <w:spacing w:after="0" w:line="240" w:lineRule="auto"/>
        <w:ind w:left="1020"/>
        <w:rPr>
          <w:rFonts w:eastAsia="Times New Roman" w:cstheme="minorHAnsi"/>
          <w:color w:val="343434"/>
          <w:sz w:val="20"/>
          <w:szCs w:val="20"/>
          <w:lang w:eastAsia="en-AU"/>
        </w:rPr>
      </w:pPr>
    </w:p>
    <w:p w14:paraId="3836A3CC" w14:textId="0528FA5E" w:rsidR="00E75CDA" w:rsidRPr="00E75CDA" w:rsidRDefault="00551701" w:rsidP="00E75CDA">
      <w:pPr>
        <w:spacing w:after="0" w:line="240" w:lineRule="auto"/>
        <w:rPr>
          <w:rFonts w:eastAsia="Times New Roman" w:cstheme="minorHAnsi"/>
          <w:b/>
          <w:bCs/>
          <w:color w:val="343434"/>
          <w:sz w:val="20"/>
          <w:szCs w:val="20"/>
          <w:lang w:eastAsia="en-AU"/>
        </w:rPr>
      </w:pPr>
      <w:r w:rsidRPr="00E75CDA">
        <w:rPr>
          <w:rFonts w:eastAsia="Times New Roman" w:cstheme="minorHAnsi"/>
          <w:b/>
          <w:bCs/>
          <w:color w:val="343434"/>
          <w:sz w:val="20"/>
          <w:szCs w:val="20"/>
          <w:lang w:eastAsia="en-AU"/>
        </w:rPr>
        <w:t xml:space="preserve">Engineering controls – dust extraction / </w:t>
      </w:r>
      <w:r w:rsidR="003A02F1">
        <w:rPr>
          <w:rFonts w:eastAsia="Times New Roman" w:cstheme="minorHAnsi"/>
          <w:b/>
          <w:bCs/>
          <w:color w:val="343434"/>
          <w:sz w:val="20"/>
          <w:szCs w:val="20"/>
          <w:lang w:eastAsia="en-AU"/>
        </w:rPr>
        <w:t>LEV</w:t>
      </w:r>
    </w:p>
    <w:p w14:paraId="23369431" w14:textId="0C8D68AD" w:rsidR="00E75CDA" w:rsidRPr="00E75CDA" w:rsidRDefault="00551701" w:rsidP="00A61D50">
      <w:pPr>
        <w:numPr>
          <w:ilvl w:val="0"/>
          <w:numId w:val="29"/>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Use </w:t>
      </w:r>
      <w:r w:rsidR="00E75CDA" w:rsidRPr="00E75CDA">
        <w:rPr>
          <w:rFonts w:eastAsia="Times New Roman" w:cstheme="minorHAnsi"/>
          <w:color w:val="343434"/>
          <w:sz w:val="20"/>
          <w:szCs w:val="20"/>
          <w:lang w:eastAsia="en-AU"/>
        </w:rPr>
        <w:t>local exhaust ventilation</w:t>
      </w:r>
      <w:r w:rsidRPr="00E75CDA">
        <w:rPr>
          <w:rFonts w:eastAsia="Times New Roman" w:cstheme="minorHAnsi"/>
          <w:color w:val="343434"/>
          <w:sz w:val="20"/>
          <w:szCs w:val="20"/>
          <w:lang w:eastAsia="en-AU"/>
        </w:rPr>
        <w:t> (</w:t>
      </w:r>
      <w:r w:rsidR="003A02F1">
        <w:rPr>
          <w:rFonts w:eastAsia="Times New Roman" w:cstheme="minorHAnsi"/>
          <w:color w:val="343434"/>
          <w:sz w:val="20"/>
          <w:szCs w:val="20"/>
          <w:lang w:eastAsia="en-AU"/>
        </w:rPr>
        <w:t>LEV</w:t>
      </w:r>
      <w:r w:rsidRPr="00E75CDA">
        <w:rPr>
          <w:rFonts w:eastAsia="Times New Roman" w:cstheme="minorHAnsi"/>
          <w:color w:val="343434"/>
          <w:sz w:val="20"/>
          <w:szCs w:val="20"/>
          <w:lang w:eastAsia="en-AU"/>
        </w:rPr>
        <w:t>) systems to remove dust at the source</w:t>
      </w:r>
    </w:p>
    <w:p w14:paraId="7FDFCF6C" w14:textId="0C11875F" w:rsidR="00E75CDA" w:rsidRPr="00E75CDA" w:rsidRDefault="00551701" w:rsidP="00A61D50">
      <w:pPr>
        <w:numPr>
          <w:ilvl w:val="0"/>
          <w:numId w:val="29"/>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 xml:space="preserve">Ensure </w:t>
      </w:r>
      <w:r w:rsidR="003A02F1">
        <w:rPr>
          <w:rFonts w:eastAsia="Times New Roman" w:cstheme="minorHAnsi"/>
          <w:color w:val="343434"/>
          <w:sz w:val="20"/>
          <w:szCs w:val="20"/>
          <w:lang w:eastAsia="en-AU"/>
        </w:rPr>
        <w:t>LEV</w:t>
      </w:r>
      <w:r w:rsidRPr="00E75CDA">
        <w:rPr>
          <w:rFonts w:eastAsia="Times New Roman" w:cstheme="minorHAnsi"/>
          <w:color w:val="343434"/>
          <w:sz w:val="20"/>
          <w:szCs w:val="20"/>
          <w:lang w:eastAsia="en-AU"/>
        </w:rPr>
        <w:t xml:space="preserve"> is correctly placed and operates at effective flow rates</w:t>
      </w:r>
    </w:p>
    <w:p w14:paraId="48256835" w14:textId="187345D7" w:rsidR="00E75CDA" w:rsidRDefault="00551701" w:rsidP="00A61D50">
      <w:pPr>
        <w:numPr>
          <w:ilvl w:val="0"/>
          <w:numId w:val="29"/>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Use dust removal systems on tools to reduce dust exposure of mobile workers.</w:t>
      </w:r>
    </w:p>
    <w:p w14:paraId="26C2AC3C" w14:textId="77777777" w:rsidR="00B40FE9" w:rsidRPr="00E75CDA" w:rsidRDefault="00B40FE9" w:rsidP="00B40FE9">
      <w:pPr>
        <w:spacing w:after="0" w:line="240" w:lineRule="auto"/>
        <w:ind w:left="1020"/>
        <w:rPr>
          <w:rFonts w:eastAsia="Times New Roman" w:cstheme="minorHAnsi"/>
          <w:color w:val="343434"/>
          <w:sz w:val="20"/>
          <w:szCs w:val="20"/>
          <w:lang w:eastAsia="en-AU"/>
        </w:rPr>
      </w:pPr>
    </w:p>
    <w:p w14:paraId="5E1B8A66" w14:textId="77777777" w:rsidR="00E75CDA" w:rsidRPr="00E75CDA" w:rsidRDefault="00E75CDA" w:rsidP="00E75CDA">
      <w:pPr>
        <w:spacing w:after="0" w:line="240" w:lineRule="auto"/>
        <w:rPr>
          <w:rFonts w:eastAsia="Times New Roman" w:cstheme="minorHAnsi"/>
          <w:b/>
          <w:bCs/>
          <w:color w:val="343434"/>
          <w:sz w:val="20"/>
          <w:szCs w:val="20"/>
          <w:lang w:eastAsia="en-AU"/>
        </w:rPr>
      </w:pPr>
      <w:r w:rsidRPr="00E75CDA">
        <w:rPr>
          <w:rFonts w:eastAsia="Times New Roman" w:cstheme="minorHAnsi"/>
          <w:b/>
          <w:bCs/>
          <w:color w:val="343434"/>
          <w:sz w:val="20"/>
          <w:szCs w:val="20"/>
          <w:lang w:eastAsia="en-AU"/>
        </w:rPr>
        <w:t>Engineering controls – isolation / containment</w:t>
      </w:r>
    </w:p>
    <w:p w14:paraId="61996064" w14:textId="70ED6214" w:rsidR="00E75CDA" w:rsidRPr="00E75CDA" w:rsidRDefault="00551701" w:rsidP="00A61D50">
      <w:pPr>
        <w:numPr>
          <w:ilvl w:val="0"/>
          <w:numId w:val="30"/>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Isolate areas of the workplace where dust is generated by other workers</w:t>
      </w:r>
    </w:p>
    <w:p w14:paraId="5413C766" w14:textId="55C72D7B" w:rsidR="00E75CDA" w:rsidRDefault="00551701" w:rsidP="00A61D50">
      <w:pPr>
        <w:numPr>
          <w:ilvl w:val="0"/>
          <w:numId w:val="30"/>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Exhaust and filter air from the isolated area.</w:t>
      </w:r>
    </w:p>
    <w:p w14:paraId="2A71D5CC" w14:textId="77777777" w:rsidR="00B40FE9" w:rsidRPr="00E75CDA" w:rsidRDefault="00B40FE9" w:rsidP="00B40FE9">
      <w:pPr>
        <w:spacing w:after="0" w:line="240" w:lineRule="auto"/>
        <w:ind w:left="1020"/>
        <w:rPr>
          <w:rFonts w:eastAsia="Times New Roman" w:cstheme="minorHAnsi"/>
          <w:color w:val="343434"/>
          <w:sz w:val="20"/>
          <w:szCs w:val="20"/>
          <w:lang w:eastAsia="en-AU"/>
        </w:rPr>
      </w:pPr>
    </w:p>
    <w:p w14:paraId="15D5838D" w14:textId="77777777" w:rsidR="00E75CDA" w:rsidRPr="00E75CDA" w:rsidRDefault="00E75CDA" w:rsidP="00E75CDA">
      <w:pPr>
        <w:spacing w:after="0" w:line="240" w:lineRule="auto"/>
        <w:rPr>
          <w:rFonts w:eastAsia="Times New Roman" w:cstheme="minorHAnsi"/>
          <w:b/>
          <w:bCs/>
          <w:color w:val="343434"/>
          <w:sz w:val="20"/>
          <w:szCs w:val="20"/>
          <w:lang w:eastAsia="en-AU"/>
        </w:rPr>
      </w:pPr>
      <w:r w:rsidRPr="00E75CDA">
        <w:rPr>
          <w:rFonts w:eastAsia="Times New Roman" w:cstheme="minorHAnsi"/>
          <w:b/>
          <w:bCs/>
          <w:color w:val="343434"/>
          <w:sz w:val="20"/>
          <w:szCs w:val="20"/>
          <w:lang w:eastAsia="en-AU"/>
        </w:rPr>
        <w:t>Administrative controls</w:t>
      </w:r>
    </w:p>
    <w:p w14:paraId="3B24767D" w14:textId="137E7B35" w:rsidR="00E75CDA" w:rsidRPr="00E75CDA" w:rsidRDefault="00551701" w:rsidP="00A61D50">
      <w:pPr>
        <w:numPr>
          <w:ilvl w:val="0"/>
          <w:numId w:val="31"/>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Ensure regular housekeeping to prevent the accumulation of dust</w:t>
      </w:r>
    </w:p>
    <w:p w14:paraId="00E27115" w14:textId="7762CFFD" w:rsidR="00E75CDA" w:rsidRDefault="00551701" w:rsidP="00A61D50">
      <w:pPr>
        <w:numPr>
          <w:ilvl w:val="0"/>
          <w:numId w:val="31"/>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Restrict time of exposure /</w:t>
      </w:r>
      <w:r w:rsidR="00E75CDA" w:rsidRPr="00E75CDA">
        <w:rPr>
          <w:rFonts w:eastAsia="Times New Roman" w:cstheme="minorHAnsi"/>
          <w:color w:val="343434"/>
          <w:sz w:val="20"/>
          <w:szCs w:val="20"/>
          <w:lang w:eastAsia="en-AU"/>
        </w:rPr>
        <w:t xml:space="preserve"> use worker rotation.</w:t>
      </w:r>
    </w:p>
    <w:p w14:paraId="2FE2ACD8" w14:textId="77777777" w:rsidR="00B40FE9" w:rsidRPr="00E75CDA" w:rsidRDefault="00B40FE9" w:rsidP="00B40FE9">
      <w:pPr>
        <w:spacing w:after="0" w:line="240" w:lineRule="auto"/>
        <w:ind w:left="1020"/>
        <w:rPr>
          <w:rFonts w:eastAsia="Times New Roman" w:cstheme="minorHAnsi"/>
          <w:color w:val="343434"/>
          <w:sz w:val="20"/>
          <w:szCs w:val="20"/>
          <w:lang w:eastAsia="en-AU"/>
        </w:rPr>
      </w:pPr>
    </w:p>
    <w:p w14:paraId="0A18D3AD" w14:textId="1F623E10" w:rsidR="00E75CDA" w:rsidRPr="00E75CDA" w:rsidRDefault="00E75CDA" w:rsidP="00E75CDA">
      <w:pPr>
        <w:spacing w:after="0" w:line="240" w:lineRule="auto"/>
        <w:rPr>
          <w:rFonts w:eastAsia="Times New Roman" w:cstheme="minorHAnsi"/>
          <w:b/>
          <w:bCs/>
          <w:color w:val="343434"/>
          <w:sz w:val="20"/>
          <w:szCs w:val="20"/>
          <w:lang w:eastAsia="en-AU"/>
        </w:rPr>
      </w:pPr>
      <w:r w:rsidRPr="00E75CDA">
        <w:rPr>
          <w:rFonts w:eastAsia="Times New Roman" w:cstheme="minorHAnsi"/>
          <w:b/>
          <w:bCs/>
          <w:color w:val="343434"/>
          <w:sz w:val="20"/>
          <w:szCs w:val="20"/>
          <w:lang w:eastAsia="en-AU"/>
        </w:rPr>
        <w:t xml:space="preserve">Personal </w:t>
      </w:r>
      <w:r w:rsidR="00551701">
        <w:rPr>
          <w:rFonts w:eastAsia="Times New Roman" w:cstheme="minorHAnsi"/>
          <w:b/>
          <w:bCs/>
          <w:color w:val="343434"/>
          <w:sz w:val="20"/>
          <w:szCs w:val="20"/>
          <w:lang w:eastAsia="en-AU"/>
        </w:rPr>
        <w:t>P</w:t>
      </w:r>
      <w:r w:rsidRPr="00E75CDA">
        <w:rPr>
          <w:rFonts w:eastAsia="Times New Roman" w:cstheme="minorHAnsi"/>
          <w:b/>
          <w:bCs/>
          <w:color w:val="343434"/>
          <w:sz w:val="20"/>
          <w:szCs w:val="20"/>
          <w:lang w:eastAsia="en-AU"/>
        </w:rPr>
        <w:t xml:space="preserve">rotective </w:t>
      </w:r>
      <w:r w:rsidR="00551701">
        <w:rPr>
          <w:rFonts w:eastAsia="Times New Roman" w:cstheme="minorHAnsi"/>
          <w:b/>
          <w:bCs/>
          <w:color w:val="343434"/>
          <w:sz w:val="20"/>
          <w:szCs w:val="20"/>
          <w:lang w:eastAsia="en-AU"/>
        </w:rPr>
        <w:t>E</w:t>
      </w:r>
      <w:r w:rsidRPr="00E75CDA">
        <w:rPr>
          <w:rFonts w:eastAsia="Times New Roman" w:cstheme="minorHAnsi"/>
          <w:b/>
          <w:bCs/>
          <w:color w:val="343434"/>
          <w:sz w:val="20"/>
          <w:szCs w:val="20"/>
          <w:lang w:eastAsia="en-AU"/>
        </w:rPr>
        <w:t>quipment</w:t>
      </w:r>
    </w:p>
    <w:p w14:paraId="757D4B4B" w14:textId="7B7718BA" w:rsidR="00E75CDA" w:rsidRPr="00E75CDA" w:rsidRDefault="00551701" w:rsidP="00A61D50">
      <w:pPr>
        <w:numPr>
          <w:ilvl w:val="0"/>
          <w:numId w:val="32"/>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Provide personal protective equipment (</w:t>
      </w:r>
      <w:r>
        <w:rPr>
          <w:rFonts w:eastAsia="Times New Roman" w:cstheme="minorHAnsi"/>
          <w:color w:val="343434"/>
          <w:sz w:val="20"/>
          <w:szCs w:val="20"/>
          <w:lang w:eastAsia="en-AU"/>
        </w:rPr>
        <w:t>PPE</w:t>
      </w:r>
      <w:r w:rsidRPr="00E75CDA">
        <w:rPr>
          <w:rFonts w:eastAsia="Times New Roman" w:cstheme="minorHAnsi"/>
          <w:color w:val="343434"/>
          <w:sz w:val="20"/>
          <w:szCs w:val="20"/>
          <w:lang w:eastAsia="en-AU"/>
        </w:rPr>
        <w:t>) that is suitable for the nature of the work and the hazard, is comfortable to wear and of a suitable size and fit, is maintained / repaired / replaced when need</w:t>
      </w:r>
      <w:r w:rsidR="00E75CDA" w:rsidRPr="00E75CDA">
        <w:rPr>
          <w:rFonts w:eastAsia="Times New Roman" w:cstheme="minorHAnsi"/>
          <w:color w:val="343434"/>
          <w:sz w:val="20"/>
          <w:szCs w:val="20"/>
          <w:lang w:eastAsia="en-AU"/>
        </w:rPr>
        <w:t>ed, and is used or worn by workers trained in its use and care</w:t>
      </w:r>
    </w:p>
    <w:p w14:paraId="62BE7178" w14:textId="038C0FA7" w:rsidR="00E75CDA" w:rsidRDefault="00551701" w:rsidP="00A61D50">
      <w:pPr>
        <w:numPr>
          <w:ilvl w:val="0"/>
          <w:numId w:val="32"/>
        </w:numPr>
        <w:spacing w:after="0" w:line="240" w:lineRule="auto"/>
        <w:ind w:left="360"/>
        <w:rPr>
          <w:rFonts w:eastAsia="Times New Roman" w:cstheme="minorHAnsi"/>
          <w:color w:val="343434"/>
          <w:sz w:val="20"/>
          <w:szCs w:val="20"/>
          <w:lang w:eastAsia="en-AU"/>
        </w:rPr>
      </w:pPr>
      <w:r w:rsidRPr="00E75CDA">
        <w:rPr>
          <w:rFonts w:eastAsia="Times New Roman" w:cstheme="minorHAnsi"/>
          <w:color w:val="343434"/>
          <w:sz w:val="20"/>
          <w:szCs w:val="20"/>
          <w:lang w:eastAsia="en-AU"/>
        </w:rPr>
        <w:t>Assess levels of personal exposure among workers performing high risk tasks.</w:t>
      </w:r>
    </w:p>
    <w:p w14:paraId="0832BA0F" w14:textId="1D189184" w:rsidR="00B40FE9" w:rsidRDefault="00B40FE9" w:rsidP="00B40FE9">
      <w:pPr>
        <w:spacing w:after="0" w:line="240" w:lineRule="auto"/>
        <w:rPr>
          <w:rFonts w:eastAsia="Times New Roman" w:cstheme="minorHAnsi"/>
          <w:color w:val="343434"/>
          <w:sz w:val="20"/>
          <w:szCs w:val="20"/>
          <w:lang w:eastAsia="en-AU"/>
        </w:rPr>
      </w:pPr>
    </w:p>
    <w:p w14:paraId="750644E2" w14:textId="77777777" w:rsidR="00B40FE9" w:rsidRPr="00FE6CC3" w:rsidRDefault="00B40FE9" w:rsidP="00B40FE9">
      <w:pPr>
        <w:spacing w:after="0" w:line="240" w:lineRule="auto"/>
        <w:rPr>
          <w:rFonts w:eastAsia="Times New Roman" w:cstheme="minorHAnsi"/>
          <w:color w:val="343434"/>
          <w:sz w:val="20"/>
          <w:szCs w:val="20"/>
          <w:lang w:eastAsia="en-AU"/>
        </w:rPr>
      </w:pPr>
      <w:r w:rsidRPr="00FE6CC3">
        <w:rPr>
          <w:rFonts w:eastAsia="Times New Roman" w:cstheme="minorHAnsi"/>
          <w:color w:val="343434"/>
          <w:sz w:val="20"/>
          <w:szCs w:val="20"/>
          <w:lang w:eastAsia="en-AU"/>
        </w:rPr>
        <w:t>You must provide suitable information, training, instruction and supervision to workers in the use, storage and handling of hazardous chemicals, taking into account the nature of the work, the associated risks and any control measures implemented.</w:t>
      </w:r>
    </w:p>
    <w:p w14:paraId="0C8D899E" w14:textId="77777777" w:rsidR="00B40FE9" w:rsidRPr="00FE6CC3" w:rsidRDefault="00B40FE9" w:rsidP="00B40FE9">
      <w:pPr>
        <w:spacing w:after="0" w:line="240" w:lineRule="auto"/>
        <w:rPr>
          <w:rFonts w:eastAsia="Times New Roman" w:cstheme="minorHAnsi"/>
          <w:color w:val="343434"/>
          <w:sz w:val="20"/>
          <w:szCs w:val="20"/>
          <w:lang w:eastAsia="en-AU"/>
        </w:rPr>
      </w:pPr>
    </w:p>
    <w:p w14:paraId="2CE51B16" w14:textId="77777777" w:rsidR="00B40FE9" w:rsidRPr="00B40FE9" w:rsidRDefault="00B40FE9" w:rsidP="00B40FE9">
      <w:pPr>
        <w:spacing w:after="0" w:line="240" w:lineRule="auto"/>
        <w:rPr>
          <w:rFonts w:eastAsia="Times New Roman" w:cstheme="minorHAnsi"/>
          <w:color w:val="343434"/>
          <w:sz w:val="20"/>
          <w:szCs w:val="20"/>
          <w:lang w:eastAsia="en-AU"/>
        </w:rPr>
      </w:pPr>
      <w:r w:rsidRPr="00FE6CC3">
        <w:rPr>
          <w:rFonts w:eastAsia="Times New Roman" w:cstheme="minorHAnsi"/>
          <w:color w:val="343434"/>
          <w:sz w:val="20"/>
          <w:szCs w:val="20"/>
          <w:lang w:eastAsia="en-AU"/>
        </w:rPr>
        <w:t>You must also</w:t>
      </w:r>
      <w:r w:rsidRPr="00B40FE9">
        <w:rPr>
          <w:rFonts w:eastAsia="Times New Roman" w:cstheme="minorHAnsi"/>
          <w:color w:val="343434"/>
          <w:sz w:val="20"/>
          <w:szCs w:val="20"/>
          <w:lang w:eastAsia="en-AU"/>
        </w:rPr>
        <w:t xml:space="preserve"> review and revise your control measures, as necessary, to maintain a safe work environment that is without risk to health or safety, so far as is reasonably practicable. This may include both worksite, via an occupational hygienist, and external health monitoring.</w:t>
      </w:r>
    </w:p>
    <w:p w14:paraId="6C4CE6AB" w14:textId="77777777" w:rsidR="00B40FE9" w:rsidRPr="00B40FE9" w:rsidRDefault="00B40FE9" w:rsidP="00B40FE9">
      <w:pPr>
        <w:spacing w:after="0" w:line="240" w:lineRule="auto"/>
        <w:rPr>
          <w:rFonts w:eastAsia="Times New Roman" w:cstheme="minorHAnsi"/>
          <w:color w:val="343434"/>
          <w:sz w:val="20"/>
          <w:szCs w:val="20"/>
          <w:lang w:eastAsia="en-AU"/>
        </w:rPr>
      </w:pPr>
    </w:p>
    <w:p w14:paraId="64EC9E4B" w14:textId="5D3A197E" w:rsidR="00B40FE9" w:rsidRPr="00E75CDA" w:rsidRDefault="00B40FE9" w:rsidP="00B40FE9">
      <w:pPr>
        <w:spacing w:after="0" w:line="240" w:lineRule="auto"/>
        <w:rPr>
          <w:rFonts w:eastAsia="Times New Roman" w:cstheme="minorHAnsi"/>
          <w:color w:val="343434"/>
          <w:sz w:val="20"/>
          <w:szCs w:val="20"/>
          <w:lang w:eastAsia="en-AU"/>
        </w:rPr>
      </w:pPr>
      <w:r w:rsidRPr="00B40FE9">
        <w:rPr>
          <w:rFonts w:eastAsia="Times New Roman" w:cstheme="minorHAnsi"/>
          <w:color w:val="343434"/>
          <w:sz w:val="20"/>
          <w:szCs w:val="20"/>
          <w:lang w:eastAsia="en-AU"/>
        </w:rPr>
        <w:lastRenderedPageBreak/>
        <w:t>If health monitoring is undertaken, records must be kept for 30 years. Health monitoring must be undertaken by a registered medical practitioner, such as thoracic society registered, familiar with the national requirements for silica health monitoring.</w:t>
      </w:r>
    </w:p>
    <w:p w14:paraId="10C39A70" w14:textId="77777777" w:rsidR="000C2134" w:rsidRDefault="000C2134" w:rsidP="000C2134">
      <w:pPr>
        <w:spacing w:after="0" w:line="240" w:lineRule="auto"/>
        <w:jc w:val="both"/>
        <w:rPr>
          <w:rFonts w:cstheme="minorHAnsi"/>
          <w:b/>
          <w:bCs/>
          <w:color w:val="365F91" w:themeColor="accent1" w:themeShade="BF"/>
          <w:sz w:val="28"/>
          <w:szCs w:val="28"/>
        </w:rPr>
      </w:pPr>
    </w:p>
    <w:p w14:paraId="01E6A0B1" w14:textId="5540B339" w:rsidR="000C2134" w:rsidRDefault="00E75CDA"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E75CDA">
        <w:rPr>
          <w:rFonts w:eastAsia="Calibri" w:cstheme="minorHAnsi"/>
          <w:b/>
          <w:bCs/>
          <w:color w:val="17365D" w:themeColor="text2" w:themeShade="BF"/>
          <w:sz w:val="28"/>
          <w:szCs w:val="28"/>
        </w:rPr>
        <w:t>Exposure Monitoring</w:t>
      </w:r>
    </w:p>
    <w:p w14:paraId="21E57B2F" w14:textId="21D3113C" w:rsidR="00E75CDA" w:rsidRDefault="00551701" w:rsidP="00E75CDA">
      <w:pPr>
        <w:rPr>
          <w:rFonts w:cstheme="minorHAnsi"/>
          <w:sz w:val="20"/>
          <w:szCs w:val="20"/>
        </w:rPr>
      </w:pPr>
      <w:r>
        <w:rPr>
          <w:rFonts w:cstheme="minorHAnsi"/>
          <w:sz w:val="20"/>
          <w:szCs w:val="20"/>
        </w:rPr>
        <w:t>E</w:t>
      </w:r>
      <w:r w:rsidR="00E75CDA" w:rsidRPr="00E75CDA">
        <w:rPr>
          <w:rFonts w:cstheme="minorHAnsi"/>
          <w:sz w:val="20"/>
          <w:szCs w:val="20"/>
        </w:rPr>
        <w:t xml:space="preserve">xposure standard </w:t>
      </w:r>
      <w:r>
        <w:rPr>
          <w:rFonts w:cstheme="minorHAnsi"/>
          <w:sz w:val="20"/>
          <w:szCs w:val="20"/>
        </w:rPr>
        <w:t>are listed in</w:t>
      </w:r>
      <w:r w:rsidR="00E75CDA">
        <w:rPr>
          <w:rFonts w:cstheme="minorHAnsi"/>
          <w:sz w:val="20"/>
          <w:szCs w:val="20"/>
        </w:rPr>
        <w:t xml:space="preserve"> </w:t>
      </w:r>
      <w:r w:rsidR="00E75CDA" w:rsidRPr="00E75CDA">
        <w:rPr>
          <w:rFonts w:cstheme="minorHAnsi"/>
          <w:sz w:val="20"/>
          <w:szCs w:val="20"/>
        </w:rPr>
        <w:t>Safe Work Australia - Workplace exposure standards for airborne contaminants</w:t>
      </w:r>
      <w:r w:rsidR="00E75CDA">
        <w:rPr>
          <w:rFonts w:cstheme="minorHAnsi"/>
          <w:sz w:val="20"/>
          <w:szCs w:val="20"/>
        </w:rPr>
        <w:t>.</w:t>
      </w:r>
      <w:r>
        <w:rPr>
          <w:rFonts w:cstheme="minorHAnsi"/>
          <w:sz w:val="20"/>
          <w:szCs w:val="20"/>
        </w:rPr>
        <w:t xml:space="preserve"> </w:t>
      </w:r>
      <w:r w:rsidR="00E75CDA" w:rsidRPr="00E75CDA">
        <w:rPr>
          <w:rFonts w:cstheme="minorHAnsi"/>
          <w:sz w:val="20"/>
          <w:szCs w:val="20"/>
        </w:rPr>
        <w:t>Effective 1 July 2020, SafeWork SA implement</w:t>
      </w:r>
      <w:r w:rsidR="00E75CDA">
        <w:rPr>
          <w:rFonts w:cstheme="minorHAnsi"/>
          <w:sz w:val="20"/>
          <w:szCs w:val="20"/>
        </w:rPr>
        <w:t>ed</w:t>
      </w:r>
      <w:r w:rsidR="00E75CDA" w:rsidRPr="00E75CDA">
        <w:rPr>
          <w:rFonts w:cstheme="minorHAnsi"/>
          <w:sz w:val="20"/>
          <w:szCs w:val="20"/>
        </w:rPr>
        <w:t xml:space="preserve"> a nationally agreed reduced workplace exposure limit (or WEL) for respirable crystalline silica to an 8-hour time weighted average of 0.05mg/m3.</w:t>
      </w:r>
    </w:p>
    <w:p w14:paraId="7F443273" w14:textId="0F51395E" w:rsidR="00551701" w:rsidRDefault="00551701" w:rsidP="002F7A21">
      <w:pPr>
        <w:spacing w:after="240"/>
        <w:rPr>
          <w:rFonts w:cstheme="minorHAnsi"/>
          <w:sz w:val="20"/>
          <w:szCs w:val="20"/>
        </w:rPr>
      </w:pPr>
      <w:r w:rsidRPr="00FE6CC3">
        <w:rPr>
          <w:rFonts w:cstheme="minorHAnsi"/>
          <w:sz w:val="20"/>
          <w:szCs w:val="20"/>
        </w:rPr>
        <w:t>[Company] must</w:t>
      </w:r>
      <w:r w:rsidRPr="00551701">
        <w:rPr>
          <w:rFonts w:cstheme="minorHAnsi"/>
          <w:sz w:val="20"/>
          <w:szCs w:val="20"/>
        </w:rPr>
        <w:t xml:space="preserve"> ensure that no person at the workplace is exposed to a substance or mixture in an airborne concentration that exceeds the exposure standard for the substance or mixture.</w:t>
      </w:r>
      <w:r>
        <w:rPr>
          <w:rFonts w:cstheme="minorHAnsi"/>
          <w:sz w:val="20"/>
          <w:szCs w:val="20"/>
        </w:rPr>
        <w:t xml:space="preserve"> </w:t>
      </w:r>
      <w:r w:rsidR="00E75CDA">
        <w:rPr>
          <w:rFonts w:cstheme="minorHAnsi"/>
          <w:sz w:val="20"/>
          <w:szCs w:val="20"/>
        </w:rPr>
        <w:t xml:space="preserve">If there is doubt as to whether the exposure standard is being exceed </w:t>
      </w:r>
      <w:r w:rsidR="00B40FE9">
        <w:rPr>
          <w:rFonts w:cstheme="minorHAnsi"/>
          <w:sz w:val="20"/>
          <w:szCs w:val="20"/>
        </w:rPr>
        <w:t xml:space="preserve">or the effectiveness of controls </w:t>
      </w:r>
      <w:r>
        <w:rPr>
          <w:rFonts w:cstheme="minorHAnsi"/>
          <w:sz w:val="20"/>
          <w:szCs w:val="20"/>
        </w:rPr>
        <w:t>are</w:t>
      </w:r>
      <w:r w:rsidR="00B40FE9">
        <w:rPr>
          <w:rFonts w:cstheme="minorHAnsi"/>
          <w:sz w:val="20"/>
          <w:szCs w:val="20"/>
        </w:rPr>
        <w:t xml:space="preserve"> in doubt </w:t>
      </w:r>
      <w:r w:rsidRPr="00551701">
        <w:rPr>
          <w:rFonts w:cstheme="minorHAnsi"/>
          <w:sz w:val="20"/>
          <w:szCs w:val="20"/>
        </w:rPr>
        <w:t>Respirable Crystalline Silica dust</w:t>
      </w:r>
      <w:r>
        <w:rPr>
          <w:rFonts w:cstheme="minorHAnsi"/>
          <w:sz w:val="20"/>
          <w:szCs w:val="20"/>
        </w:rPr>
        <w:t xml:space="preserve"> monitoring should be undertaken to determine the level of airborne r</w:t>
      </w:r>
      <w:r w:rsidRPr="00551701">
        <w:rPr>
          <w:rFonts w:cstheme="minorHAnsi"/>
          <w:sz w:val="20"/>
          <w:szCs w:val="20"/>
        </w:rPr>
        <w:t xml:space="preserve">espirable </w:t>
      </w:r>
      <w:r>
        <w:rPr>
          <w:rFonts w:cstheme="minorHAnsi"/>
          <w:sz w:val="20"/>
          <w:szCs w:val="20"/>
        </w:rPr>
        <w:t>c</w:t>
      </w:r>
      <w:r w:rsidRPr="00551701">
        <w:rPr>
          <w:rFonts w:cstheme="minorHAnsi"/>
          <w:sz w:val="20"/>
          <w:szCs w:val="20"/>
        </w:rPr>
        <w:t xml:space="preserve">rystalline Silica </w:t>
      </w:r>
      <w:r>
        <w:rPr>
          <w:rFonts w:cstheme="minorHAnsi"/>
          <w:sz w:val="20"/>
          <w:szCs w:val="20"/>
        </w:rPr>
        <w:t>is in workplace.</w:t>
      </w:r>
      <w:r w:rsidR="003A02F1">
        <w:rPr>
          <w:rFonts w:cstheme="minorHAnsi"/>
          <w:sz w:val="20"/>
          <w:szCs w:val="20"/>
        </w:rPr>
        <w:t xml:space="preserve"> </w:t>
      </w:r>
      <w:r>
        <w:rPr>
          <w:rFonts w:cstheme="minorHAnsi"/>
          <w:sz w:val="20"/>
          <w:szCs w:val="20"/>
        </w:rPr>
        <w:t>T</w:t>
      </w:r>
      <w:r w:rsidRPr="00551701">
        <w:rPr>
          <w:rFonts w:cstheme="minorHAnsi"/>
          <w:sz w:val="20"/>
          <w:szCs w:val="20"/>
        </w:rPr>
        <w:t>he</w:t>
      </w:r>
      <w:r>
        <w:rPr>
          <w:rFonts w:cstheme="minorHAnsi"/>
          <w:sz w:val="20"/>
          <w:szCs w:val="20"/>
        </w:rPr>
        <w:t xml:space="preserve"> </w:t>
      </w:r>
      <w:r w:rsidRPr="00551701">
        <w:rPr>
          <w:rFonts w:cstheme="minorHAnsi"/>
          <w:sz w:val="20"/>
          <w:szCs w:val="20"/>
        </w:rPr>
        <w:t xml:space="preserve">results of air monitoring carried out </w:t>
      </w:r>
      <w:r>
        <w:rPr>
          <w:rFonts w:cstheme="minorHAnsi"/>
          <w:sz w:val="20"/>
          <w:szCs w:val="20"/>
        </w:rPr>
        <w:t>must be</w:t>
      </w:r>
      <w:r w:rsidRPr="00551701">
        <w:rPr>
          <w:rFonts w:cstheme="minorHAnsi"/>
          <w:sz w:val="20"/>
          <w:szCs w:val="20"/>
        </w:rPr>
        <w:t xml:space="preserve"> recorded</w:t>
      </w:r>
      <w:r w:rsidR="003A02F1">
        <w:rPr>
          <w:rFonts w:cstheme="minorHAnsi"/>
          <w:sz w:val="20"/>
          <w:szCs w:val="20"/>
        </w:rPr>
        <w:t>,</w:t>
      </w:r>
      <w:r w:rsidRPr="00551701">
        <w:rPr>
          <w:rFonts w:cstheme="minorHAnsi"/>
          <w:sz w:val="20"/>
          <w:szCs w:val="20"/>
        </w:rPr>
        <w:t xml:space="preserve"> kept for30 years</w:t>
      </w:r>
      <w:r w:rsidR="003A02F1">
        <w:rPr>
          <w:rFonts w:cstheme="minorHAnsi"/>
          <w:sz w:val="20"/>
          <w:szCs w:val="20"/>
        </w:rPr>
        <w:t xml:space="preserve"> and </w:t>
      </w:r>
      <w:r w:rsidR="003A02F1" w:rsidRPr="003A02F1">
        <w:rPr>
          <w:rFonts w:cstheme="minorHAnsi"/>
          <w:sz w:val="20"/>
          <w:szCs w:val="20"/>
        </w:rPr>
        <w:t>readily accessible to persons at the workplace who may be exposed to the substance or mixture</w:t>
      </w:r>
      <w:r w:rsidR="003A02F1">
        <w:rPr>
          <w:rFonts w:cstheme="minorHAnsi"/>
          <w:sz w:val="20"/>
          <w:szCs w:val="20"/>
        </w:rPr>
        <w:t>.</w:t>
      </w:r>
    </w:p>
    <w:p w14:paraId="31F9F528" w14:textId="3C1870EF" w:rsidR="00B40FE9" w:rsidRDefault="00B40FE9" w:rsidP="00B40FE9">
      <w:pPr>
        <w:autoSpaceDE w:val="0"/>
        <w:autoSpaceDN w:val="0"/>
        <w:adjustRightInd w:val="0"/>
        <w:spacing w:after="0" w:line="240" w:lineRule="auto"/>
        <w:jc w:val="both"/>
        <w:rPr>
          <w:rFonts w:eastAsia="Calibri" w:cstheme="minorHAnsi"/>
          <w:b/>
          <w:bCs/>
          <w:color w:val="17365D" w:themeColor="text2" w:themeShade="BF"/>
          <w:sz w:val="28"/>
          <w:szCs w:val="28"/>
        </w:rPr>
      </w:pPr>
      <w:r w:rsidRPr="00B40FE9">
        <w:rPr>
          <w:rFonts w:eastAsia="Calibri" w:cstheme="minorHAnsi"/>
          <w:b/>
          <w:bCs/>
          <w:color w:val="17365D" w:themeColor="text2" w:themeShade="BF"/>
          <w:sz w:val="28"/>
          <w:szCs w:val="28"/>
        </w:rPr>
        <w:t>Health Monitoring</w:t>
      </w:r>
    </w:p>
    <w:p w14:paraId="6F83BCE7" w14:textId="48FE98FC" w:rsidR="000C2134" w:rsidRDefault="00B40FE9" w:rsidP="00B40FE9">
      <w:pPr>
        <w:spacing w:after="0" w:line="240" w:lineRule="auto"/>
        <w:jc w:val="both"/>
        <w:rPr>
          <w:rFonts w:cstheme="minorHAnsi"/>
          <w:b/>
          <w:color w:val="365F91" w:themeColor="accent1" w:themeShade="BF"/>
          <w:sz w:val="20"/>
          <w:szCs w:val="20"/>
        </w:rPr>
      </w:pPr>
      <w:r w:rsidRPr="00B40FE9">
        <w:rPr>
          <w:rFonts w:cstheme="minorHAnsi"/>
          <w:sz w:val="20"/>
          <w:szCs w:val="20"/>
        </w:rPr>
        <w:t>Workers who may be at significant risk of exposure to crystalline silica must be offered regular health monitoring (chest x-rays and lung capacity tests) by their employer</w:t>
      </w:r>
      <w:r w:rsidRPr="00B40FE9">
        <w:rPr>
          <w:rFonts w:cstheme="minorHAnsi"/>
          <w:b/>
          <w:color w:val="365F91" w:themeColor="accent1" w:themeShade="BF"/>
          <w:sz w:val="20"/>
          <w:szCs w:val="20"/>
        </w:rPr>
        <w:t>.</w:t>
      </w:r>
    </w:p>
    <w:p w14:paraId="3A5B426C" w14:textId="77777777" w:rsidR="002F7A21" w:rsidRDefault="002F7A21" w:rsidP="002F7A21">
      <w:pPr>
        <w:spacing w:after="0" w:line="240" w:lineRule="auto"/>
        <w:jc w:val="both"/>
        <w:rPr>
          <w:rFonts w:cstheme="minorHAnsi"/>
          <w:b/>
          <w:bCs/>
          <w:color w:val="365F91" w:themeColor="accent1" w:themeShade="BF"/>
          <w:sz w:val="28"/>
          <w:szCs w:val="28"/>
        </w:rPr>
      </w:pPr>
    </w:p>
    <w:p w14:paraId="2BF2CE64" w14:textId="77777777"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References</w:t>
      </w:r>
    </w:p>
    <w:p w14:paraId="694FC480" w14:textId="77777777" w:rsidR="00551701" w:rsidRDefault="00551701" w:rsidP="00551701">
      <w:pPr>
        <w:spacing w:after="0" w:line="240" w:lineRule="auto"/>
        <w:jc w:val="both"/>
        <w:rPr>
          <w:rFonts w:cstheme="minorHAnsi"/>
          <w:sz w:val="20"/>
          <w:szCs w:val="20"/>
        </w:rPr>
      </w:pPr>
    </w:p>
    <w:p w14:paraId="58181069" w14:textId="64108874" w:rsidR="00551701" w:rsidRPr="00551701" w:rsidRDefault="00551701" w:rsidP="00551701">
      <w:pPr>
        <w:spacing w:after="0" w:line="240" w:lineRule="auto"/>
        <w:jc w:val="both"/>
        <w:rPr>
          <w:rFonts w:cstheme="minorHAnsi"/>
          <w:sz w:val="20"/>
          <w:szCs w:val="20"/>
        </w:rPr>
      </w:pPr>
      <w:r w:rsidRPr="00551701">
        <w:rPr>
          <w:rFonts w:cstheme="minorHAnsi"/>
          <w:sz w:val="20"/>
          <w:szCs w:val="20"/>
        </w:rPr>
        <w:t>WHS Act, 2012 (SA)</w:t>
      </w:r>
    </w:p>
    <w:p w14:paraId="2A268A86" w14:textId="2E3A73C6" w:rsidR="00551701" w:rsidRDefault="00551701" w:rsidP="00551701">
      <w:pPr>
        <w:spacing w:after="0" w:line="240" w:lineRule="auto"/>
        <w:jc w:val="both"/>
        <w:rPr>
          <w:rFonts w:cstheme="minorHAnsi"/>
          <w:sz w:val="20"/>
          <w:szCs w:val="20"/>
        </w:rPr>
      </w:pPr>
      <w:r w:rsidRPr="00551701">
        <w:rPr>
          <w:rFonts w:cstheme="minorHAnsi"/>
          <w:sz w:val="20"/>
          <w:szCs w:val="20"/>
        </w:rPr>
        <w:t>WHS Regulations 2012 (SA)</w:t>
      </w:r>
    </w:p>
    <w:p w14:paraId="36D2C869" w14:textId="77777777" w:rsidR="00551701" w:rsidRDefault="00551701" w:rsidP="000C2134">
      <w:pPr>
        <w:spacing w:before="120" w:after="0" w:line="240" w:lineRule="auto"/>
        <w:jc w:val="both"/>
        <w:rPr>
          <w:rFonts w:cstheme="minorHAnsi"/>
          <w:sz w:val="20"/>
          <w:szCs w:val="20"/>
        </w:rPr>
      </w:pPr>
      <w:r w:rsidRPr="00E75CDA">
        <w:rPr>
          <w:rFonts w:cstheme="minorHAnsi"/>
          <w:sz w:val="20"/>
          <w:szCs w:val="20"/>
        </w:rPr>
        <w:t>Safe Work Australia - Workplace exposure standards for airborne contaminants</w:t>
      </w:r>
      <w:r w:rsidRPr="00551701">
        <w:rPr>
          <w:rFonts w:cstheme="minorHAnsi"/>
          <w:sz w:val="20"/>
          <w:szCs w:val="20"/>
        </w:rPr>
        <w:t xml:space="preserve"> </w:t>
      </w:r>
    </w:p>
    <w:p w14:paraId="59144C91" w14:textId="6DD8F242" w:rsidR="00551701" w:rsidRDefault="00551701" w:rsidP="000C2134">
      <w:pPr>
        <w:spacing w:before="120" w:after="0" w:line="240" w:lineRule="auto"/>
        <w:jc w:val="both"/>
        <w:rPr>
          <w:rFonts w:cstheme="minorHAnsi"/>
          <w:sz w:val="20"/>
          <w:szCs w:val="20"/>
        </w:rPr>
      </w:pPr>
      <w:r w:rsidRPr="00551701">
        <w:rPr>
          <w:rFonts w:cstheme="minorHAnsi"/>
          <w:sz w:val="20"/>
          <w:szCs w:val="20"/>
        </w:rPr>
        <w:t>Code of Practice How to Manage Work Health and Safety Risks 2021</w:t>
      </w:r>
    </w:p>
    <w:p w14:paraId="297E5228" w14:textId="2842A9A2" w:rsidR="00B40FE9" w:rsidRDefault="00B40FE9" w:rsidP="00551701">
      <w:pPr>
        <w:spacing w:before="120" w:after="0" w:line="240" w:lineRule="auto"/>
        <w:jc w:val="both"/>
        <w:rPr>
          <w:rFonts w:cstheme="minorHAnsi"/>
          <w:sz w:val="20"/>
          <w:szCs w:val="20"/>
        </w:rPr>
      </w:pPr>
      <w:r w:rsidRPr="00B40FE9">
        <w:rPr>
          <w:rFonts w:cstheme="minorHAnsi"/>
          <w:sz w:val="20"/>
          <w:szCs w:val="20"/>
        </w:rPr>
        <w:t>Workplace</w:t>
      </w:r>
      <w:r>
        <w:rPr>
          <w:rFonts w:cstheme="minorHAnsi"/>
          <w:sz w:val="20"/>
          <w:szCs w:val="20"/>
        </w:rPr>
        <w:t xml:space="preserve"> Health and Safety Queensland - </w:t>
      </w:r>
      <w:r w:rsidRPr="00B40FE9">
        <w:rPr>
          <w:rFonts w:cstheme="minorHAnsi"/>
          <w:sz w:val="20"/>
          <w:szCs w:val="20"/>
        </w:rPr>
        <w:t>Silica—Identifying and managing crystalline silica</w:t>
      </w:r>
      <w:r>
        <w:rPr>
          <w:rFonts w:cstheme="minorHAnsi"/>
          <w:sz w:val="20"/>
          <w:szCs w:val="20"/>
        </w:rPr>
        <w:t xml:space="preserve"> </w:t>
      </w:r>
      <w:r w:rsidRPr="00B40FE9">
        <w:rPr>
          <w:rFonts w:cstheme="minorHAnsi"/>
          <w:sz w:val="20"/>
          <w:szCs w:val="20"/>
        </w:rPr>
        <w:t>dust exposure</w:t>
      </w:r>
    </w:p>
    <w:p w14:paraId="76685F73" w14:textId="2C468C3A" w:rsidR="00B40FE9" w:rsidRDefault="00B40FE9" w:rsidP="00B40FE9">
      <w:pPr>
        <w:autoSpaceDE w:val="0"/>
        <w:autoSpaceDN w:val="0"/>
        <w:adjustRightInd w:val="0"/>
        <w:spacing w:after="0" w:line="240" w:lineRule="auto"/>
        <w:jc w:val="both"/>
        <w:rPr>
          <w:rFonts w:cstheme="minorHAnsi"/>
          <w:sz w:val="20"/>
          <w:szCs w:val="20"/>
        </w:rPr>
      </w:pPr>
      <w:r w:rsidRPr="00B40FE9">
        <w:rPr>
          <w:rFonts w:cstheme="minorHAnsi"/>
          <w:sz w:val="20"/>
          <w:szCs w:val="20"/>
        </w:rPr>
        <w:t>Workplace</w:t>
      </w:r>
      <w:r>
        <w:rPr>
          <w:rFonts w:cstheme="minorHAnsi"/>
          <w:sz w:val="20"/>
          <w:szCs w:val="20"/>
        </w:rPr>
        <w:t xml:space="preserve"> Health and Safety Queensland - </w:t>
      </w:r>
      <w:r w:rsidRPr="00B40FE9">
        <w:rPr>
          <w:rFonts w:cstheme="minorHAnsi"/>
          <w:sz w:val="20"/>
          <w:szCs w:val="20"/>
        </w:rPr>
        <w:t>Silica – Technical guide to</w:t>
      </w:r>
      <w:r>
        <w:rPr>
          <w:rFonts w:cstheme="minorHAnsi"/>
          <w:sz w:val="20"/>
          <w:szCs w:val="20"/>
        </w:rPr>
        <w:t xml:space="preserve"> </w:t>
      </w:r>
      <w:r w:rsidRPr="00B40FE9">
        <w:rPr>
          <w:rFonts w:cstheme="minorHAnsi"/>
          <w:sz w:val="20"/>
          <w:szCs w:val="20"/>
        </w:rPr>
        <w:t>managing exposure in the</w:t>
      </w:r>
      <w:r>
        <w:rPr>
          <w:rFonts w:cstheme="minorHAnsi"/>
          <w:sz w:val="20"/>
          <w:szCs w:val="20"/>
        </w:rPr>
        <w:t xml:space="preserve"> </w:t>
      </w:r>
      <w:r w:rsidRPr="00B40FE9">
        <w:rPr>
          <w:rFonts w:cstheme="minorHAnsi"/>
          <w:sz w:val="20"/>
          <w:szCs w:val="20"/>
        </w:rPr>
        <w:t>workplace</w:t>
      </w:r>
    </w:p>
    <w:p w14:paraId="19B412EB" w14:textId="77777777" w:rsidR="00B40FE9" w:rsidRPr="00B40FE9" w:rsidRDefault="00B40FE9" w:rsidP="00B40FE9">
      <w:pPr>
        <w:autoSpaceDE w:val="0"/>
        <w:autoSpaceDN w:val="0"/>
        <w:adjustRightInd w:val="0"/>
        <w:spacing w:after="0" w:line="240" w:lineRule="auto"/>
        <w:jc w:val="both"/>
        <w:rPr>
          <w:rFonts w:cstheme="minorHAnsi"/>
          <w:sz w:val="20"/>
          <w:szCs w:val="20"/>
        </w:rPr>
      </w:pPr>
    </w:p>
    <w:p w14:paraId="53631BF9" w14:textId="0B45599F" w:rsidR="000C2134" w:rsidRDefault="000C2134" w:rsidP="000C2134">
      <w:pPr>
        <w:spacing w:after="0"/>
        <w:jc w:val="both"/>
        <w:rPr>
          <w:rFonts w:cstheme="minorHAnsi"/>
          <w:b/>
          <w:color w:val="365F91" w:themeColor="accent1" w:themeShade="BF"/>
          <w:sz w:val="28"/>
          <w:szCs w:val="28"/>
        </w:rPr>
      </w:pPr>
    </w:p>
    <w:p w14:paraId="7E8BD0B2" w14:textId="77777777" w:rsidR="003A02F1" w:rsidRDefault="003A02F1" w:rsidP="000C2134">
      <w:pPr>
        <w:spacing w:after="0"/>
        <w:jc w:val="both"/>
        <w:rPr>
          <w:rFonts w:cstheme="minorHAnsi"/>
          <w:b/>
          <w:color w:val="365F91" w:themeColor="accent1" w:themeShade="BF"/>
          <w:sz w:val="28"/>
          <w:szCs w:val="28"/>
        </w:rPr>
      </w:pPr>
    </w:p>
    <w:p w14:paraId="12BA4B28" w14:textId="0FE1E6AC" w:rsidR="00551701" w:rsidRDefault="00551701" w:rsidP="000C2134">
      <w:pPr>
        <w:spacing w:after="0"/>
        <w:jc w:val="both"/>
        <w:rPr>
          <w:rFonts w:cstheme="minorHAnsi"/>
          <w:b/>
          <w:color w:val="365F91" w:themeColor="accent1" w:themeShade="BF"/>
          <w:sz w:val="28"/>
          <w:szCs w:val="28"/>
        </w:rPr>
      </w:pPr>
    </w:p>
    <w:p w14:paraId="685AFD3E" w14:textId="05B22C89" w:rsidR="00551701" w:rsidRDefault="00551701" w:rsidP="000C2134">
      <w:pPr>
        <w:spacing w:after="0"/>
        <w:jc w:val="both"/>
        <w:rPr>
          <w:rFonts w:cstheme="minorHAnsi"/>
          <w:b/>
          <w:color w:val="365F91" w:themeColor="accent1" w:themeShade="BF"/>
          <w:sz w:val="28"/>
          <w:szCs w:val="28"/>
        </w:rPr>
      </w:pPr>
    </w:p>
    <w:p w14:paraId="1F6344A9" w14:textId="77777777" w:rsidR="00551701" w:rsidRDefault="00551701" w:rsidP="000C2134">
      <w:pPr>
        <w:spacing w:after="0"/>
        <w:jc w:val="both"/>
        <w:rPr>
          <w:rFonts w:cstheme="minorHAnsi"/>
          <w:b/>
          <w:color w:val="365F91" w:themeColor="accent1" w:themeShade="BF"/>
          <w:sz w:val="28"/>
          <w:szCs w:val="28"/>
        </w:rPr>
      </w:pPr>
    </w:p>
    <w:p w14:paraId="1C350EF4" w14:textId="77777777" w:rsidR="000C2134" w:rsidRPr="000C2134" w:rsidRDefault="000C2134" w:rsidP="000C2134">
      <w:pPr>
        <w:autoSpaceDE w:val="0"/>
        <w:autoSpaceDN w:val="0"/>
        <w:adjustRightInd w:val="0"/>
        <w:spacing w:after="0" w:line="240" w:lineRule="auto"/>
        <w:jc w:val="both"/>
        <w:rPr>
          <w:rFonts w:eastAsia="Calibri" w:cstheme="minorHAnsi"/>
          <w:b/>
          <w:bCs/>
          <w:color w:val="17365D" w:themeColor="text2" w:themeShade="BF"/>
          <w:sz w:val="28"/>
          <w:szCs w:val="28"/>
        </w:rPr>
      </w:pPr>
      <w:r w:rsidRPr="000C2134">
        <w:rPr>
          <w:rFonts w:eastAsia="Calibri" w:cstheme="minorHAnsi"/>
          <w:b/>
          <w:bCs/>
          <w:color w:val="17365D" w:themeColor="text2" w:themeShade="BF"/>
          <w:sz w:val="28"/>
          <w:szCs w:val="28"/>
        </w:rPr>
        <w:t>Authority</w:t>
      </w:r>
    </w:p>
    <w:p w14:paraId="493545E6" w14:textId="77777777" w:rsidR="00E75CDA" w:rsidRDefault="00E75CDA" w:rsidP="00E75CDA">
      <w:pPr>
        <w:spacing w:after="0"/>
        <w:jc w:val="both"/>
        <w:rPr>
          <w:rFonts w:asciiTheme="majorHAnsi" w:hAnsiTheme="majorHAnsi" w:cstheme="majorHAnsi"/>
          <w:b/>
          <w:sz w:val="20"/>
          <w:szCs w:val="20"/>
        </w:rPr>
      </w:pPr>
    </w:p>
    <w:p w14:paraId="3E8AAF90" w14:textId="7BAD7A2F" w:rsidR="00E75CDA" w:rsidRPr="00551701" w:rsidRDefault="00E75CDA" w:rsidP="00E75CDA">
      <w:pPr>
        <w:spacing w:after="0"/>
        <w:jc w:val="both"/>
        <w:rPr>
          <w:rFonts w:cstheme="minorHAnsi"/>
          <w:b/>
          <w:sz w:val="20"/>
          <w:szCs w:val="20"/>
        </w:rPr>
      </w:pPr>
      <w:r w:rsidRPr="00551701">
        <w:rPr>
          <w:rFonts w:cstheme="minorHAnsi"/>
          <w:b/>
          <w:sz w:val="20"/>
          <w:szCs w:val="20"/>
        </w:rPr>
        <w:t>Signature:</w:t>
      </w:r>
    </w:p>
    <w:p w14:paraId="697DF96F" w14:textId="77777777" w:rsidR="00E75CDA" w:rsidRPr="00551701" w:rsidRDefault="00E75CDA" w:rsidP="00E75CDA">
      <w:pPr>
        <w:spacing w:after="0" w:line="240" w:lineRule="auto"/>
        <w:jc w:val="both"/>
        <w:rPr>
          <w:rFonts w:cstheme="minorHAnsi"/>
          <w:b/>
          <w:sz w:val="20"/>
          <w:szCs w:val="20"/>
        </w:rPr>
      </w:pPr>
    </w:p>
    <w:p w14:paraId="20D6F42A" w14:textId="77777777" w:rsidR="00E75CDA" w:rsidRPr="00551701" w:rsidRDefault="00E75CDA" w:rsidP="00E75CDA">
      <w:pPr>
        <w:spacing w:after="0" w:line="240" w:lineRule="auto"/>
        <w:jc w:val="both"/>
        <w:rPr>
          <w:rFonts w:cstheme="minorHAnsi"/>
          <w:b/>
          <w:sz w:val="20"/>
          <w:szCs w:val="20"/>
        </w:rPr>
      </w:pPr>
      <w:r w:rsidRPr="00551701">
        <w:rPr>
          <w:rFonts w:cstheme="minorHAnsi"/>
          <w:b/>
          <w:sz w:val="20"/>
          <w:szCs w:val="20"/>
        </w:rPr>
        <w:t xml:space="preserve">Authorised by: </w:t>
      </w:r>
      <w:r w:rsidRPr="00551701">
        <w:rPr>
          <w:rFonts w:cstheme="minorHAnsi"/>
          <w:sz w:val="20"/>
          <w:szCs w:val="20"/>
        </w:rPr>
        <w:t>[XXX]</w:t>
      </w:r>
      <w:r w:rsidRPr="00551701">
        <w:rPr>
          <w:rFonts w:cstheme="minorHAnsi"/>
          <w:b/>
          <w:sz w:val="20"/>
          <w:szCs w:val="20"/>
        </w:rPr>
        <w:tab/>
      </w:r>
      <w:r w:rsidRPr="00551701">
        <w:rPr>
          <w:rFonts w:cstheme="minorHAnsi"/>
          <w:b/>
          <w:sz w:val="20"/>
          <w:szCs w:val="20"/>
        </w:rPr>
        <w:tab/>
      </w:r>
      <w:r w:rsidRPr="00551701">
        <w:rPr>
          <w:rFonts w:cstheme="minorHAnsi"/>
          <w:b/>
          <w:sz w:val="20"/>
          <w:szCs w:val="20"/>
        </w:rPr>
        <w:tab/>
      </w:r>
      <w:r w:rsidRPr="00551701">
        <w:rPr>
          <w:rFonts w:cstheme="minorHAnsi"/>
          <w:b/>
          <w:sz w:val="20"/>
          <w:szCs w:val="20"/>
        </w:rPr>
        <w:tab/>
      </w:r>
      <w:r w:rsidRPr="00551701">
        <w:rPr>
          <w:rFonts w:cstheme="minorHAnsi"/>
          <w:b/>
          <w:sz w:val="20"/>
          <w:szCs w:val="20"/>
        </w:rPr>
        <w:tab/>
        <w:t xml:space="preserve">Title: </w:t>
      </w:r>
      <w:r w:rsidRPr="00551701">
        <w:rPr>
          <w:rFonts w:cstheme="minorHAnsi"/>
          <w:sz w:val="20"/>
          <w:szCs w:val="20"/>
        </w:rPr>
        <w:t>[XXX]</w:t>
      </w:r>
      <w:r w:rsidRPr="00551701">
        <w:rPr>
          <w:rFonts w:cstheme="minorHAnsi"/>
          <w:b/>
          <w:sz w:val="20"/>
          <w:szCs w:val="20"/>
        </w:rPr>
        <w:tab/>
      </w:r>
    </w:p>
    <w:p w14:paraId="7161A4C1" w14:textId="77777777" w:rsidR="00E75CDA" w:rsidRPr="00551701" w:rsidRDefault="00E75CDA" w:rsidP="00E75CDA">
      <w:pPr>
        <w:spacing w:after="0" w:line="240" w:lineRule="auto"/>
        <w:jc w:val="both"/>
        <w:rPr>
          <w:rFonts w:cstheme="minorHAnsi"/>
          <w:b/>
          <w:sz w:val="20"/>
          <w:szCs w:val="20"/>
        </w:rPr>
      </w:pPr>
    </w:p>
    <w:p w14:paraId="49FA747A" w14:textId="60FA47B4" w:rsidR="00E75CDA" w:rsidRPr="00551701" w:rsidRDefault="00E75CDA" w:rsidP="00E75CDA">
      <w:pPr>
        <w:spacing w:after="0" w:line="240" w:lineRule="auto"/>
        <w:jc w:val="both"/>
        <w:rPr>
          <w:rFonts w:cstheme="minorHAnsi"/>
          <w:b/>
          <w:sz w:val="18"/>
          <w:szCs w:val="18"/>
        </w:rPr>
      </w:pPr>
      <w:r w:rsidRPr="00551701">
        <w:rPr>
          <w:rFonts w:cstheme="minorHAnsi"/>
          <w:b/>
          <w:sz w:val="20"/>
          <w:szCs w:val="20"/>
        </w:rPr>
        <w:t xml:space="preserve">Date: </w:t>
      </w:r>
      <w:r w:rsidR="00713206">
        <w:rPr>
          <w:rFonts w:cstheme="minorHAnsi"/>
          <w:sz w:val="20"/>
          <w:szCs w:val="20"/>
        </w:rPr>
        <w:t>25</w:t>
      </w:r>
      <w:r w:rsidRPr="00551701">
        <w:rPr>
          <w:rFonts w:cstheme="minorHAnsi"/>
          <w:sz w:val="20"/>
          <w:szCs w:val="20"/>
        </w:rPr>
        <w:t xml:space="preserve"> </w:t>
      </w:r>
      <w:r w:rsidR="00713206">
        <w:rPr>
          <w:rFonts w:cstheme="minorHAnsi"/>
          <w:sz w:val="20"/>
          <w:szCs w:val="20"/>
        </w:rPr>
        <w:t>November</w:t>
      </w:r>
      <w:r w:rsidRPr="00551701">
        <w:rPr>
          <w:rFonts w:cstheme="minorHAnsi"/>
          <w:sz w:val="20"/>
          <w:szCs w:val="20"/>
        </w:rPr>
        <w:t xml:space="preserve"> 2021</w:t>
      </w:r>
      <w:r w:rsidRPr="00551701">
        <w:rPr>
          <w:rFonts w:cstheme="minorHAnsi"/>
          <w:b/>
          <w:sz w:val="18"/>
          <w:szCs w:val="18"/>
        </w:rPr>
        <w:tab/>
      </w:r>
      <w:r w:rsidRPr="00551701">
        <w:rPr>
          <w:rFonts w:cstheme="minorHAnsi"/>
          <w:b/>
          <w:sz w:val="18"/>
          <w:szCs w:val="18"/>
        </w:rPr>
        <w:tab/>
      </w:r>
    </w:p>
    <w:p w14:paraId="2853499C" w14:textId="77777777" w:rsidR="00E75CDA" w:rsidRPr="00551701" w:rsidRDefault="00E75CDA" w:rsidP="00E75CDA">
      <w:pPr>
        <w:autoSpaceDE w:val="0"/>
        <w:autoSpaceDN w:val="0"/>
        <w:adjustRightInd w:val="0"/>
        <w:spacing w:after="0" w:line="240" w:lineRule="auto"/>
        <w:jc w:val="both"/>
        <w:rPr>
          <w:rFonts w:cstheme="minorHAnsi"/>
          <w:sz w:val="18"/>
          <w:szCs w:val="18"/>
        </w:rPr>
      </w:pPr>
    </w:p>
    <w:p w14:paraId="3A8B64E8" w14:textId="77777777" w:rsidR="000C2134" w:rsidRDefault="000C2134" w:rsidP="000C2134">
      <w:pPr>
        <w:pStyle w:val="ListParagraph"/>
        <w:spacing w:after="120" w:line="240" w:lineRule="auto"/>
        <w:ind w:left="357"/>
        <w:rPr>
          <w:rFonts w:ascii="Calibri" w:hAnsi="Calibri" w:cs="Times New Roman"/>
          <w:sz w:val="20"/>
          <w:szCs w:val="20"/>
        </w:rPr>
      </w:pPr>
    </w:p>
    <w:p w14:paraId="3FADD331" w14:textId="398DC8FA" w:rsidR="000956EB" w:rsidRPr="00D803EA" w:rsidRDefault="000956EB" w:rsidP="000C2134">
      <w:pPr>
        <w:spacing w:after="0" w:line="240" w:lineRule="auto"/>
        <w:jc w:val="both"/>
        <w:rPr>
          <w:rFonts w:cstheme="minorHAnsi"/>
          <w:b/>
          <w:sz w:val="20"/>
          <w:szCs w:val="20"/>
        </w:rPr>
      </w:pPr>
    </w:p>
    <w:sectPr w:rsidR="000956EB" w:rsidRPr="00D803EA" w:rsidSect="00E75CDA">
      <w:pgSz w:w="11906" w:h="16838"/>
      <w:pgMar w:top="1440" w:right="1440" w:bottom="141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74A8" w14:textId="77777777" w:rsidR="002703B9" w:rsidRDefault="002703B9" w:rsidP="005946FB">
      <w:pPr>
        <w:spacing w:after="0" w:line="240" w:lineRule="auto"/>
      </w:pPr>
      <w:r>
        <w:separator/>
      </w:r>
    </w:p>
  </w:endnote>
  <w:endnote w:type="continuationSeparator" w:id="0">
    <w:p w14:paraId="2428987F" w14:textId="77777777" w:rsidR="002703B9" w:rsidRDefault="002703B9" w:rsidP="0059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1658" w14:textId="77777777" w:rsidR="002703B9" w:rsidRDefault="002703B9" w:rsidP="005946FB">
      <w:pPr>
        <w:spacing w:after="0" w:line="240" w:lineRule="auto"/>
      </w:pPr>
      <w:r>
        <w:separator/>
      </w:r>
    </w:p>
  </w:footnote>
  <w:footnote w:type="continuationSeparator" w:id="0">
    <w:p w14:paraId="3DBB92AB" w14:textId="77777777" w:rsidR="002703B9" w:rsidRDefault="002703B9" w:rsidP="00594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78pt" o:bullet="t">
        <v:imagedata r:id="rId1" o:title="bottle cap logo"/>
      </v:shape>
    </w:pict>
  </w:numPicBullet>
  <w:abstractNum w:abstractNumId="0" w15:restartNumberingAfterBreak="0">
    <w:nsid w:val="060B7AE2"/>
    <w:multiLevelType w:val="multilevel"/>
    <w:tmpl w:val="E7DE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71E0"/>
    <w:multiLevelType w:val="hybridMultilevel"/>
    <w:tmpl w:val="DA7EC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ED26B1"/>
    <w:multiLevelType w:val="multilevel"/>
    <w:tmpl w:val="FDCC2F82"/>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480"/>
        </w:tabs>
        <w:ind w:left="-480" w:hanging="360"/>
      </w:pPr>
      <w:rPr>
        <w:rFonts w:ascii="Wingdings" w:hAnsi="Wingdings" w:hint="default"/>
        <w:sz w:val="20"/>
      </w:rPr>
    </w:lvl>
    <w:lvl w:ilvl="3" w:tentative="1">
      <w:start w:val="1"/>
      <w:numFmt w:val="bullet"/>
      <w:lvlText w:val=""/>
      <w:lvlJc w:val="left"/>
      <w:pPr>
        <w:tabs>
          <w:tab w:val="num" w:pos="240"/>
        </w:tabs>
        <w:ind w:left="240" w:hanging="360"/>
      </w:pPr>
      <w:rPr>
        <w:rFonts w:ascii="Wingdings" w:hAnsi="Wingdings" w:hint="default"/>
        <w:sz w:val="20"/>
      </w:rPr>
    </w:lvl>
    <w:lvl w:ilvl="4" w:tentative="1">
      <w:start w:val="1"/>
      <w:numFmt w:val="bullet"/>
      <w:lvlText w:val=""/>
      <w:lvlJc w:val="left"/>
      <w:pPr>
        <w:tabs>
          <w:tab w:val="num" w:pos="960"/>
        </w:tabs>
        <w:ind w:left="960" w:hanging="360"/>
      </w:pPr>
      <w:rPr>
        <w:rFonts w:ascii="Wingdings" w:hAnsi="Wingdings" w:hint="default"/>
        <w:sz w:val="20"/>
      </w:rPr>
    </w:lvl>
    <w:lvl w:ilvl="5" w:tentative="1">
      <w:start w:val="1"/>
      <w:numFmt w:val="bullet"/>
      <w:lvlText w:val=""/>
      <w:lvlJc w:val="left"/>
      <w:pPr>
        <w:tabs>
          <w:tab w:val="num" w:pos="1680"/>
        </w:tabs>
        <w:ind w:left="1680" w:hanging="360"/>
      </w:pPr>
      <w:rPr>
        <w:rFonts w:ascii="Wingdings" w:hAnsi="Wingdings" w:hint="default"/>
        <w:sz w:val="20"/>
      </w:rPr>
    </w:lvl>
    <w:lvl w:ilvl="6" w:tentative="1">
      <w:start w:val="1"/>
      <w:numFmt w:val="bullet"/>
      <w:lvlText w:val=""/>
      <w:lvlJc w:val="left"/>
      <w:pPr>
        <w:tabs>
          <w:tab w:val="num" w:pos="2400"/>
        </w:tabs>
        <w:ind w:left="2400" w:hanging="360"/>
      </w:pPr>
      <w:rPr>
        <w:rFonts w:ascii="Wingdings" w:hAnsi="Wingdings" w:hint="default"/>
        <w:sz w:val="20"/>
      </w:rPr>
    </w:lvl>
    <w:lvl w:ilvl="7" w:tentative="1">
      <w:start w:val="1"/>
      <w:numFmt w:val="bullet"/>
      <w:lvlText w:val=""/>
      <w:lvlJc w:val="left"/>
      <w:pPr>
        <w:tabs>
          <w:tab w:val="num" w:pos="3120"/>
        </w:tabs>
        <w:ind w:left="3120" w:hanging="360"/>
      </w:pPr>
      <w:rPr>
        <w:rFonts w:ascii="Wingdings" w:hAnsi="Wingdings" w:hint="default"/>
        <w:sz w:val="20"/>
      </w:rPr>
    </w:lvl>
    <w:lvl w:ilvl="8" w:tentative="1">
      <w:start w:val="1"/>
      <w:numFmt w:val="bullet"/>
      <w:lvlText w:val=""/>
      <w:lvlJc w:val="left"/>
      <w:pPr>
        <w:tabs>
          <w:tab w:val="num" w:pos="3840"/>
        </w:tabs>
        <w:ind w:left="3840" w:hanging="360"/>
      </w:pPr>
      <w:rPr>
        <w:rFonts w:ascii="Wingdings" w:hAnsi="Wingdings" w:hint="default"/>
        <w:sz w:val="20"/>
      </w:rPr>
    </w:lvl>
  </w:abstractNum>
  <w:abstractNum w:abstractNumId="3" w15:restartNumberingAfterBreak="0">
    <w:nsid w:val="15115F77"/>
    <w:multiLevelType w:val="hybridMultilevel"/>
    <w:tmpl w:val="4D08A41A"/>
    <w:lvl w:ilvl="0" w:tplc="44BA05C4">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58B1E01"/>
    <w:multiLevelType w:val="hybridMultilevel"/>
    <w:tmpl w:val="8CE6F6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0550762"/>
    <w:multiLevelType w:val="hybridMultilevel"/>
    <w:tmpl w:val="CFB62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B718E5"/>
    <w:multiLevelType w:val="hybridMultilevel"/>
    <w:tmpl w:val="77A42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7069C1"/>
    <w:multiLevelType w:val="hybridMultilevel"/>
    <w:tmpl w:val="BF1AEAC2"/>
    <w:lvl w:ilvl="0" w:tplc="44BA05C4">
      <w:start w:val="1"/>
      <w:numFmt w:val="bullet"/>
      <w:lvlText w:val=""/>
      <w:lvlPicBulletId w:val="0"/>
      <w:lvlJc w:val="left"/>
      <w:pPr>
        <w:tabs>
          <w:tab w:val="num" w:pos="1215"/>
        </w:tabs>
        <w:ind w:left="1215" w:hanging="360"/>
      </w:pPr>
      <w:rPr>
        <w:rFonts w:ascii="Symbol" w:hAnsi="Symbol" w:hint="default"/>
        <w:color w:val="auto"/>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8" w15:restartNumberingAfterBreak="0">
    <w:nsid w:val="250613CA"/>
    <w:multiLevelType w:val="hybridMultilevel"/>
    <w:tmpl w:val="DB14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B50D43"/>
    <w:multiLevelType w:val="hybridMultilevel"/>
    <w:tmpl w:val="07243B90"/>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3E0B0E"/>
    <w:multiLevelType w:val="hybridMultilevel"/>
    <w:tmpl w:val="92B2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45F34"/>
    <w:multiLevelType w:val="hybridMultilevel"/>
    <w:tmpl w:val="21FE8826"/>
    <w:lvl w:ilvl="0" w:tplc="44BA05C4">
      <w:start w:val="1"/>
      <w:numFmt w:val="bullet"/>
      <w:lvlText w:val=""/>
      <w:lvlPicBulletId w:val="0"/>
      <w:lvlJc w:val="left"/>
      <w:pPr>
        <w:tabs>
          <w:tab w:val="num" w:pos="1215"/>
        </w:tabs>
        <w:ind w:left="1215" w:hanging="360"/>
      </w:pPr>
      <w:rPr>
        <w:rFonts w:ascii="Symbol" w:hAnsi="Symbol" w:hint="default"/>
        <w:color w:val="auto"/>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12" w15:restartNumberingAfterBreak="0">
    <w:nsid w:val="3509662F"/>
    <w:multiLevelType w:val="hybridMultilevel"/>
    <w:tmpl w:val="D9B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D0E55"/>
    <w:multiLevelType w:val="multilevel"/>
    <w:tmpl w:val="2902A7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E456B"/>
    <w:multiLevelType w:val="hybridMultilevel"/>
    <w:tmpl w:val="B6D24C04"/>
    <w:lvl w:ilvl="0" w:tplc="0C090001">
      <w:start w:val="1"/>
      <w:numFmt w:val="bullet"/>
      <w:lvlText w:val=""/>
      <w:lvlJc w:val="left"/>
      <w:pPr>
        <w:ind w:left="1575" w:hanging="360"/>
      </w:pPr>
      <w:rPr>
        <w:rFonts w:ascii="Symbol" w:hAnsi="Symbol"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15" w15:restartNumberingAfterBreak="0">
    <w:nsid w:val="3AB73041"/>
    <w:multiLevelType w:val="hybridMultilevel"/>
    <w:tmpl w:val="E35CF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CCD40CA"/>
    <w:multiLevelType w:val="hybridMultilevel"/>
    <w:tmpl w:val="8B4EC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1325189"/>
    <w:multiLevelType w:val="hybridMultilevel"/>
    <w:tmpl w:val="9132A054"/>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A50C73"/>
    <w:multiLevelType w:val="hybridMultilevel"/>
    <w:tmpl w:val="9C9CA936"/>
    <w:lvl w:ilvl="0" w:tplc="11BA53FC">
      <w:start w:val="5"/>
      <w:numFmt w:val="decimal"/>
      <w:lvlText w:val="%1."/>
      <w:lvlJc w:val="left"/>
      <w:pPr>
        <w:tabs>
          <w:tab w:val="num" w:pos="930"/>
        </w:tabs>
        <w:ind w:left="930" w:hanging="570"/>
      </w:pPr>
      <w:rPr>
        <w:rFonts w:hint="default"/>
      </w:rPr>
    </w:lvl>
    <w:lvl w:ilvl="1" w:tplc="44BA05C4">
      <w:start w:val="1"/>
      <w:numFmt w:val="bullet"/>
      <w:lvlText w:val=""/>
      <w:lvlPicBulletId w:val="0"/>
      <w:lvlJc w:val="left"/>
      <w:pPr>
        <w:tabs>
          <w:tab w:val="num" w:pos="785"/>
        </w:tabs>
        <w:ind w:left="785" w:hanging="425"/>
      </w:pPr>
      <w:rPr>
        <w:rFonts w:ascii="Symbol" w:hAnsi="Symbol" w:hint="default"/>
        <w:color w:val="auto"/>
      </w:rPr>
    </w:lvl>
    <w:lvl w:ilvl="2" w:tplc="11BA53FC">
      <w:start w:val="5"/>
      <w:numFmt w:val="decimal"/>
      <w:lvlText w:val="%3."/>
      <w:lvlJc w:val="left"/>
      <w:pPr>
        <w:tabs>
          <w:tab w:val="num" w:pos="2550"/>
        </w:tabs>
        <w:ind w:left="2550" w:hanging="57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6782644"/>
    <w:multiLevelType w:val="hybridMultilevel"/>
    <w:tmpl w:val="704EC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465769"/>
    <w:multiLevelType w:val="hybridMultilevel"/>
    <w:tmpl w:val="4F224A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3A7BCB"/>
    <w:multiLevelType w:val="hybridMultilevel"/>
    <w:tmpl w:val="FB848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B46186"/>
    <w:multiLevelType w:val="hybridMultilevel"/>
    <w:tmpl w:val="5DA4C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FBE04A7"/>
    <w:multiLevelType w:val="hybridMultilevel"/>
    <w:tmpl w:val="392C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94E07"/>
    <w:multiLevelType w:val="hybridMultilevel"/>
    <w:tmpl w:val="4628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204797"/>
    <w:multiLevelType w:val="hybridMultilevel"/>
    <w:tmpl w:val="82D21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6602B06"/>
    <w:multiLevelType w:val="hybridMultilevel"/>
    <w:tmpl w:val="76284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7033254"/>
    <w:multiLevelType w:val="hybridMultilevel"/>
    <w:tmpl w:val="1018C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42BFF"/>
    <w:multiLevelType w:val="multilevel"/>
    <w:tmpl w:val="092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17F7A"/>
    <w:multiLevelType w:val="hybridMultilevel"/>
    <w:tmpl w:val="7612365A"/>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6C7EA2"/>
    <w:multiLevelType w:val="multilevel"/>
    <w:tmpl w:val="C23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A19FF"/>
    <w:multiLevelType w:val="multilevel"/>
    <w:tmpl w:val="0EF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006272">
    <w:abstractNumId w:val="11"/>
  </w:num>
  <w:num w:numId="2" w16cid:durableId="1808669719">
    <w:abstractNumId w:val="7"/>
  </w:num>
  <w:num w:numId="3" w16cid:durableId="95029257">
    <w:abstractNumId w:val="6"/>
  </w:num>
  <w:num w:numId="4" w16cid:durableId="2091388843">
    <w:abstractNumId w:val="14"/>
  </w:num>
  <w:num w:numId="5" w16cid:durableId="805510978">
    <w:abstractNumId w:val="21"/>
  </w:num>
  <w:num w:numId="6" w16cid:durableId="170025625">
    <w:abstractNumId w:val="18"/>
  </w:num>
  <w:num w:numId="7" w16cid:durableId="1226598642">
    <w:abstractNumId w:val="3"/>
  </w:num>
  <w:num w:numId="8" w16cid:durableId="1774662318">
    <w:abstractNumId w:val="29"/>
  </w:num>
  <w:num w:numId="9" w16cid:durableId="396444184">
    <w:abstractNumId w:val="17"/>
  </w:num>
  <w:num w:numId="10" w16cid:durableId="1424522467">
    <w:abstractNumId w:val="9"/>
  </w:num>
  <w:num w:numId="11" w16cid:durableId="1529295897">
    <w:abstractNumId w:val="26"/>
  </w:num>
  <w:num w:numId="12" w16cid:durableId="250086196">
    <w:abstractNumId w:val="20"/>
  </w:num>
  <w:num w:numId="13" w16cid:durableId="1878010140">
    <w:abstractNumId w:val="27"/>
  </w:num>
  <w:num w:numId="14" w16cid:durableId="764110905">
    <w:abstractNumId w:val="24"/>
  </w:num>
  <w:num w:numId="15" w16cid:durableId="1809282711">
    <w:abstractNumId w:val="25"/>
  </w:num>
  <w:num w:numId="16" w16cid:durableId="1489051654">
    <w:abstractNumId w:val="23"/>
  </w:num>
  <w:num w:numId="17" w16cid:durableId="401760088">
    <w:abstractNumId w:val="8"/>
  </w:num>
  <w:num w:numId="18" w16cid:durableId="890264299">
    <w:abstractNumId w:val="12"/>
  </w:num>
  <w:num w:numId="19" w16cid:durableId="1446342011">
    <w:abstractNumId w:val="4"/>
  </w:num>
  <w:num w:numId="20" w16cid:durableId="383066962">
    <w:abstractNumId w:val="22"/>
  </w:num>
  <w:num w:numId="21" w16cid:durableId="2033726758">
    <w:abstractNumId w:val="16"/>
  </w:num>
  <w:num w:numId="22" w16cid:durableId="47806070">
    <w:abstractNumId w:val="13"/>
  </w:num>
  <w:num w:numId="23" w16cid:durableId="1742100682">
    <w:abstractNumId w:val="15"/>
  </w:num>
  <w:num w:numId="24" w16cid:durableId="500318504">
    <w:abstractNumId w:val="10"/>
  </w:num>
  <w:num w:numId="25" w16cid:durableId="890845528">
    <w:abstractNumId w:val="5"/>
  </w:num>
  <w:num w:numId="26" w16cid:durableId="1208644903">
    <w:abstractNumId w:val="1"/>
  </w:num>
  <w:num w:numId="27" w16cid:durableId="1934122006">
    <w:abstractNumId w:val="19"/>
  </w:num>
  <w:num w:numId="28" w16cid:durableId="2075158444">
    <w:abstractNumId w:val="2"/>
  </w:num>
  <w:num w:numId="29" w16cid:durableId="1011764403">
    <w:abstractNumId w:val="0"/>
  </w:num>
  <w:num w:numId="30" w16cid:durableId="1676302455">
    <w:abstractNumId w:val="31"/>
  </w:num>
  <w:num w:numId="31" w16cid:durableId="535049238">
    <w:abstractNumId w:val="30"/>
  </w:num>
  <w:num w:numId="32" w16cid:durableId="18026487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EB"/>
    <w:rsid w:val="0000794B"/>
    <w:rsid w:val="000108EB"/>
    <w:rsid w:val="00013B17"/>
    <w:rsid w:val="00024C19"/>
    <w:rsid w:val="00090CDF"/>
    <w:rsid w:val="000956EB"/>
    <w:rsid w:val="000A3912"/>
    <w:rsid w:val="000C2134"/>
    <w:rsid w:val="000F30A4"/>
    <w:rsid w:val="001D464B"/>
    <w:rsid w:val="001D6056"/>
    <w:rsid w:val="00221C8E"/>
    <w:rsid w:val="00266D23"/>
    <w:rsid w:val="002703B9"/>
    <w:rsid w:val="002736A2"/>
    <w:rsid w:val="002F7A21"/>
    <w:rsid w:val="00350578"/>
    <w:rsid w:val="003A02F1"/>
    <w:rsid w:val="003A6FAC"/>
    <w:rsid w:val="004318D2"/>
    <w:rsid w:val="0049161D"/>
    <w:rsid w:val="004929DB"/>
    <w:rsid w:val="004C7A76"/>
    <w:rsid w:val="004E2713"/>
    <w:rsid w:val="004E2BF6"/>
    <w:rsid w:val="004E2CA0"/>
    <w:rsid w:val="00531FC5"/>
    <w:rsid w:val="00551701"/>
    <w:rsid w:val="005946FB"/>
    <w:rsid w:val="005A7563"/>
    <w:rsid w:val="00625EAC"/>
    <w:rsid w:val="00662D5D"/>
    <w:rsid w:val="0067226F"/>
    <w:rsid w:val="006C4683"/>
    <w:rsid w:val="00713206"/>
    <w:rsid w:val="00722D8B"/>
    <w:rsid w:val="007330AD"/>
    <w:rsid w:val="007B54ED"/>
    <w:rsid w:val="008B7D63"/>
    <w:rsid w:val="00983DF0"/>
    <w:rsid w:val="009A080E"/>
    <w:rsid w:val="009F4114"/>
    <w:rsid w:val="00A02E6A"/>
    <w:rsid w:val="00A61D50"/>
    <w:rsid w:val="00AD1E63"/>
    <w:rsid w:val="00B40FE9"/>
    <w:rsid w:val="00B96BF7"/>
    <w:rsid w:val="00BB3DE5"/>
    <w:rsid w:val="00BD12EE"/>
    <w:rsid w:val="00C20FA8"/>
    <w:rsid w:val="00C604FE"/>
    <w:rsid w:val="00C81CF0"/>
    <w:rsid w:val="00CC4F32"/>
    <w:rsid w:val="00CD1558"/>
    <w:rsid w:val="00D803EA"/>
    <w:rsid w:val="00D91730"/>
    <w:rsid w:val="00DA5EA1"/>
    <w:rsid w:val="00E26462"/>
    <w:rsid w:val="00E53291"/>
    <w:rsid w:val="00E73B55"/>
    <w:rsid w:val="00E75CDA"/>
    <w:rsid w:val="00E8308E"/>
    <w:rsid w:val="00F41FE1"/>
    <w:rsid w:val="00F533C4"/>
    <w:rsid w:val="00F80018"/>
    <w:rsid w:val="00FA1DD1"/>
    <w:rsid w:val="00FA5A9A"/>
    <w:rsid w:val="00FC4698"/>
    <w:rsid w:val="00FE6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B36E56"/>
  <w15:docId w15:val="{D2A89523-5EF5-4CFD-B8D8-2C6F3882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23"/>
  </w:style>
  <w:style w:type="paragraph" w:styleId="Heading1">
    <w:name w:val="heading 1"/>
    <w:basedOn w:val="Normal"/>
    <w:next w:val="Normal"/>
    <w:link w:val="Heading1Char"/>
    <w:uiPriority w:val="9"/>
    <w:qFormat/>
    <w:rsid w:val="00266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21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2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6D23"/>
    <w:pPr>
      <w:outlineLvl w:val="9"/>
    </w:pPr>
    <w:rPr>
      <w:lang w:val="en-US" w:eastAsia="ja-JP"/>
    </w:rPr>
  </w:style>
  <w:style w:type="paragraph" w:styleId="ListParagraph">
    <w:name w:val="List Paragraph"/>
    <w:aliases w:val="Bullet"/>
    <w:basedOn w:val="Normal"/>
    <w:link w:val="ListParagraphChar"/>
    <w:uiPriority w:val="34"/>
    <w:qFormat/>
    <w:rsid w:val="0000794B"/>
    <w:pPr>
      <w:ind w:left="720"/>
      <w:contextualSpacing/>
    </w:pPr>
  </w:style>
  <w:style w:type="paragraph" w:styleId="CommentText">
    <w:name w:val="annotation text"/>
    <w:basedOn w:val="Normal"/>
    <w:link w:val="CommentTextChar"/>
    <w:uiPriority w:val="99"/>
    <w:semiHidden/>
    <w:unhideWhenUsed/>
    <w:rsid w:val="0000794B"/>
    <w:pPr>
      <w:spacing w:line="240" w:lineRule="auto"/>
    </w:pPr>
    <w:rPr>
      <w:sz w:val="20"/>
      <w:szCs w:val="20"/>
    </w:rPr>
  </w:style>
  <w:style w:type="character" w:customStyle="1" w:styleId="CommentTextChar">
    <w:name w:val="Comment Text Char"/>
    <w:basedOn w:val="DefaultParagraphFont"/>
    <w:link w:val="CommentText"/>
    <w:uiPriority w:val="99"/>
    <w:semiHidden/>
    <w:rsid w:val="0000794B"/>
    <w:rPr>
      <w:sz w:val="20"/>
      <w:szCs w:val="20"/>
    </w:rPr>
  </w:style>
  <w:style w:type="character" w:styleId="CommentReference">
    <w:name w:val="annotation reference"/>
    <w:semiHidden/>
    <w:unhideWhenUsed/>
    <w:rsid w:val="0000794B"/>
    <w:rPr>
      <w:sz w:val="16"/>
      <w:szCs w:val="16"/>
    </w:rPr>
  </w:style>
  <w:style w:type="paragraph" w:styleId="BalloonText">
    <w:name w:val="Balloon Text"/>
    <w:basedOn w:val="Normal"/>
    <w:link w:val="BalloonTextChar"/>
    <w:uiPriority w:val="99"/>
    <w:semiHidden/>
    <w:unhideWhenUsed/>
    <w:rsid w:val="0000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4B"/>
    <w:rPr>
      <w:rFonts w:ascii="Tahoma" w:hAnsi="Tahoma" w:cs="Tahoma"/>
      <w:sz w:val="16"/>
      <w:szCs w:val="16"/>
    </w:rPr>
  </w:style>
  <w:style w:type="paragraph" w:styleId="Header">
    <w:name w:val="header"/>
    <w:basedOn w:val="Normal"/>
    <w:link w:val="HeaderChar"/>
    <w:uiPriority w:val="99"/>
    <w:unhideWhenUsed/>
    <w:rsid w:val="00594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6FB"/>
  </w:style>
  <w:style w:type="paragraph" w:styleId="Footer">
    <w:name w:val="footer"/>
    <w:basedOn w:val="Normal"/>
    <w:link w:val="FooterChar"/>
    <w:unhideWhenUsed/>
    <w:rsid w:val="00594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6FB"/>
  </w:style>
  <w:style w:type="character" w:customStyle="1" w:styleId="Heading2Char">
    <w:name w:val="Heading 2 Char"/>
    <w:basedOn w:val="DefaultParagraphFont"/>
    <w:link w:val="Heading2"/>
    <w:uiPriority w:val="9"/>
    <w:semiHidden/>
    <w:rsid w:val="000C213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0C2134"/>
    <w:rPr>
      <w:rFonts w:ascii="Arial" w:hAnsi="Arial" w:cs="Arial" w:hint="default"/>
      <w:strike w:val="0"/>
      <w:dstrike w:val="0"/>
      <w:color w:val="003399"/>
      <w:u w:val="none"/>
      <w:effect w:val="none"/>
    </w:rPr>
  </w:style>
  <w:style w:type="character" w:customStyle="1" w:styleId="ListParagraphChar">
    <w:name w:val="List Paragraph Char"/>
    <w:aliases w:val="Bullet Char"/>
    <w:basedOn w:val="DefaultParagraphFont"/>
    <w:link w:val="ListParagraph"/>
    <w:uiPriority w:val="34"/>
    <w:locked/>
    <w:rsid w:val="000C2134"/>
  </w:style>
  <w:style w:type="character" w:styleId="Emphasis">
    <w:name w:val="Emphasis"/>
    <w:basedOn w:val="DefaultParagraphFont"/>
    <w:uiPriority w:val="20"/>
    <w:qFormat/>
    <w:rsid w:val="000C2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790">
      <w:bodyDiv w:val="1"/>
      <w:marLeft w:val="0"/>
      <w:marRight w:val="0"/>
      <w:marTop w:val="0"/>
      <w:marBottom w:val="0"/>
      <w:divBdr>
        <w:top w:val="none" w:sz="0" w:space="0" w:color="auto"/>
        <w:left w:val="none" w:sz="0" w:space="0" w:color="auto"/>
        <w:bottom w:val="none" w:sz="0" w:space="0" w:color="auto"/>
        <w:right w:val="none" w:sz="0" w:space="0" w:color="auto"/>
      </w:divBdr>
      <w:divsChild>
        <w:div w:id="426586371">
          <w:marLeft w:val="0"/>
          <w:marRight w:val="0"/>
          <w:marTop w:val="0"/>
          <w:marBottom w:val="0"/>
          <w:divBdr>
            <w:top w:val="none" w:sz="0" w:space="0" w:color="auto"/>
            <w:left w:val="none" w:sz="0" w:space="0" w:color="auto"/>
            <w:bottom w:val="none" w:sz="0" w:space="0" w:color="auto"/>
            <w:right w:val="none" w:sz="0" w:space="0" w:color="auto"/>
          </w:divBdr>
        </w:div>
        <w:div w:id="1284731641">
          <w:marLeft w:val="0"/>
          <w:marRight w:val="0"/>
          <w:marTop w:val="0"/>
          <w:marBottom w:val="0"/>
          <w:divBdr>
            <w:top w:val="none" w:sz="0" w:space="0" w:color="auto"/>
            <w:left w:val="none" w:sz="0" w:space="0" w:color="auto"/>
            <w:bottom w:val="none" w:sz="0" w:space="0" w:color="auto"/>
            <w:right w:val="none" w:sz="0" w:space="0" w:color="auto"/>
          </w:divBdr>
        </w:div>
        <w:div w:id="1425876452">
          <w:marLeft w:val="0"/>
          <w:marRight w:val="0"/>
          <w:marTop w:val="0"/>
          <w:marBottom w:val="0"/>
          <w:divBdr>
            <w:top w:val="none" w:sz="0" w:space="0" w:color="auto"/>
            <w:left w:val="none" w:sz="0" w:space="0" w:color="auto"/>
            <w:bottom w:val="none" w:sz="0" w:space="0" w:color="auto"/>
            <w:right w:val="none" w:sz="0" w:space="0" w:color="auto"/>
          </w:divBdr>
        </w:div>
        <w:div w:id="997198295">
          <w:marLeft w:val="0"/>
          <w:marRight w:val="0"/>
          <w:marTop w:val="0"/>
          <w:marBottom w:val="0"/>
          <w:divBdr>
            <w:top w:val="none" w:sz="0" w:space="0" w:color="auto"/>
            <w:left w:val="none" w:sz="0" w:space="0" w:color="auto"/>
            <w:bottom w:val="none" w:sz="0" w:space="0" w:color="auto"/>
            <w:right w:val="none" w:sz="0" w:space="0" w:color="auto"/>
          </w:divBdr>
        </w:div>
        <w:div w:id="2084373489">
          <w:marLeft w:val="0"/>
          <w:marRight w:val="0"/>
          <w:marTop w:val="0"/>
          <w:marBottom w:val="0"/>
          <w:divBdr>
            <w:top w:val="none" w:sz="0" w:space="0" w:color="auto"/>
            <w:left w:val="none" w:sz="0" w:space="0" w:color="auto"/>
            <w:bottom w:val="none" w:sz="0" w:space="0" w:color="auto"/>
            <w:right w:val="none" w:sz="0" w:space="0" w:color="auto"/>
          </w:divBdr>
        </w:div>
        <w:div w:id="1254364135">
          <w:marLeft w:val="0"/>
          <w:marRight w:val="0"/>
          <w:marTop w:val="0"/>
          <w:marBottom w:val="0"/>
          <w:divBdr>
            <w:top w:val="none" w:sz="0" w:space="0" w:color="auto"/>
            <w:left w:val="none" w:sz="0" w:space="0" w:color="auto"/>
            <w:bottom w:val="none" w:sz="0" w:space="0" w:color="auto"/>
            <w:right w:val="none" w:sz="0" w:space="0" w:color="auto"/>
          </w:divBdr>
        </w:div>
        <w:div w:id="305554944">
          <w:marLeft w:val="0"/>
          <w:marRight w:val="0"/>
          <w:marTop w:val="0"/>
          <w:marBottom w:val="0"/>
          <w:divBdr>
            <w:top w:val="none" w:sz="0" w:space="0" w:color="auto"/>
            <w:left w:val="none" w:sz="0" w:space="0" w:color="auto"/>
            <w:bottom w:val="none" w:sz="0" w:space="0" w:color="auto"/>
            <w:right w:val="none" w:sz="0" w:space="0" w:color="auto"/>
          </w:divBdr>
        </w:div>
        <w:div w:id="823082836">
          <w:marLeft w:val="0"/>
          <w:marRight w:val="0"/>
          <w:marTop w:val="0"/>
          <w:marBottom w:val="0"/>
          <w:divBdr>
            <w:top w:val="none" w:sz="0" w:space="0" w:color="auto"/>
            <w:left w:val="none" w:sz="0" w:space="0" w:color="auto"/>
            <w:bottom w:val="none" w:sz="0" w:space="0" w:color="auto"/>
            <w:right w:val="none" w:sz="0" w:space="0" w:color="auto"/>
          </w:divBdr>
        </w:div>
      </w:divsChild>
    </w:div>
    <w:div w:id="317458618">
      <w:bodyDiv w:val="1"/>
      <w:marLeft w:val="0"/>
      <w:marRight w:val="0"/>
      <w:marTop w:val="0"/>
      <w:marBottom w:val="0"/>
      <w:divBdr>
        <w:top w:val="none" w:sz="0" w:space="0" w:color="auto"/>
        <w:left w:val="none" w:sz="0" w:space="0" w:color="auto"/>
        <w:bottom w:val="none" w:sz="0" w:space="0" w:color="auto"/>
        <w:right w:val="none" w:sz="0" w:space="0" w:color="auto"/>
      </w:divBdr>
      <w:divsChild>
        <w:div w:id="302276907">
          <w:marLeft w:val="0"/>
          <w:marRight w:val="0"/>
          <w:marTop w:val="0"/>
          <w:marBottom w:val="0"/>
          <w:divBdr>
            <w:top w:val="none" w:sz="0" w:space="0" w:color="auto"/>
            <w:left w:val="none" w:sz="0" w:space="0" w:color="auto"/>
            <w:bottom w:val="none" w:sz="0" w:space="0" w:color="auto"/>
            <w:right w:val="none" w:sz="0" w:space="0" w:color="auto"/>
          </w:divBdr>
        </w:div>
        <w:div w:id="1495535859">
          <w:marLeft w:val="0"/>
          <w:marRight w:val="0"/>
          <w:marTop w:val="0"/>
          <w:marBottom w:val="0"/>
          <w:divBdr>
            <w:top w:val="none" w:sz="0" w:space="0" w:color="auto"/>
            <w:left w:val="none" w:sz="0" w:space="0" w:color="auto"/>
            <w:bottom w:val="none" w:sz="0" w:space="0" w:color="auto"/>
            <w:right w:val="none" w:sz="0" w:space="0" w:color="auto"/>
          </w:divBdr>
        </w:div>
        <w:div w:id="936060225">
          <w:marLeft w:val="0"/>
          <w:marRight w:val="0"/>
          <w:marTop w:val="0"/>
          <w:marBottom w:val="0"/>
          <w:divBdr>
            <w:top w:val="none" w:sz="0" w:space="0" w:color="auto"/>
            <w:left w:val="none" w:sz="0" w:space="0" w:color="auto"/>
            <w:bottom w:val="none" w:sz="0" w:space="0" w:color="auto"/>
            <w:right w:val="none" w:sz="0" w:space="0" w:color="auto"/>
          </w:divBdr>
        </w:div>
        <w:div w:id="1408454515">
          <w:marLeft w:val="0"/>
          <w:marRight w:val="0"/>
          <w:marTop w:val="0"/>
          <w:marBottom w:val="0"/>
          <w:divBdr>
            <w:top w:val="none" w:sz="0" w:space="0" w:color="auto"/>
            <w:left w:val="none" w:sz="0" w:space="0" w:color="auto"/>
            <w:bottom w:val="none" w:sz="0" w:space="0" w:color="auto"/>
            <w:right w:val="none" w:sz="0" w:space="0" w:color="auto"/>
          </w:divBdr>
        </w:div>
      </w:divsChild>
    </w:div>
    <w:div w:id="775439190">
      <w:bodyDiv w:val="1"/>
      <w:marLeft w:val="0"/>
      <w:marRight w:val="0"/>
      <w:marTop w:val="0"/>
      <w:marBottom w:val="0"/>
      <w:divBdr>
        <w:top w:val="none" w:sz="0" w:space="0" w:color="auto"/>
        <w:left w:val="none" w:sz="0" w:space="0" w:color="auto"/>
        <w:bottom w:val="none" w:sz="0" w:space="0" w:color="auto"/>
        <w:right w:val="none" w:sz="0" w:space="0" w:color="auto"/>
      </w:divBdr>
    </w:div>
    <w:div w:id="799998278">
      <w:bodyDiv w:val="1"/>
      <w:marLeft w:val="0"/>
      <w:marRight w:val="0"/>
      <w:marTop w:val="0"/>
      <w:marBottom w:val="0"/>
      <w:divBdr>
        <w:top w:val="none" w:sz="0" w:space="0" w:color="auto"/>
        <w:left w:val="none" w:sz="0" w:space="0" w:color="auto"/>
        <w:bottom w:val="none" w:sz="0" w:space="0" w:color="auto"/>
        <w:right w:val="none" w:sz="0" w:space="0" w:color="auto"/>
      </w:divBdr>
      <w:divsChild>
        <w:div w:id="376127641">
          <w:marLeft w:val="0"/>
          <w:marRight w:val="0"/>
          <w:marTop w:val="0"/>
          <w:marBottom w:val="0"/>
          <w:divBdr>
            <w:top w:val="none" w:sz="0" w:space="0" w:color="auto"/>
            <w:left w:val="none" w:sz="0" w:space="0" w:color="auto"/>
            <w:bottom w:val="none" w:sz="0" w:space="0" w:color="auto"/>
            <w:right w:val="none" w:sz="0" w:space="0" w:color="auto"/>
          </w:divBdr>
        </w:div>
        <w:div w:id="1191383181">
          <w:marLeft w:val="0"/>
          <w:marRight w:val="0"/>
          <w:marTop w:val="0"/>
          <w:marBottom w:val="0"/>
          <w:divBdr>
            <w:top w:val="none" w:sz="0" w:space="0" w:color="auto"/>
            <w:left w:val="none" w:sz="0" w:space="0" w:color="auto"/>
            <w:bottom w:val="none" w:sz="0" w:space="0" w:color="auto"/>
            <w:right w:val="none" w:sz="0" w:space="0" w:color="auto"/>
          </w:divBdr>
        </w:div>
        <w:div w:id="227083412">
          <w:marLeft w:val="0"/>
          <w:marRight w:val="0"/>
          <w:marTop w:val="0"/>
          <w:marBottom w:val="0"/>
          <w:divBdr>
            <w:top w:val="none" w:sz="0" w:space="0" w:color="auto"/>
            <w:left w:val="none" w:sz="0" w:space="0" w:color="auto"/>
            <w:bottom w:val="none" w:sz="0" w:space="0" w:color="auto"/>
            <w:right w:val="none" w:sz="0" w:space="0" w:color="auto"/>
          </w:divBdr>
        </w:div>
      </w:divsChild>
    </w:div>
    <w:div w:id="843280552">
      <w:bodyDiv w:val="1"/>
      <w:marLeft w:val="0"/>
      <w:marRight w:val="0"/>
      <w:marTop w:val="0"/>
      <w:marBottom w:val="0"/>
      <w:divBdr>
        <w:top w:val="none" w:sz="0" w:space="0" w:color="auto"/>
        <w:left w:val="none" w:sz="0" w:space="0" w:color="auto"/>
        <w:bottom w:val="none" w:sz="0" w:space="0" w:color="auto"/>
        <w:right w:val="none" w:sz="0" w:space="0" w:color="auto"/>
      </w:divBdr>
      <w:divsChild>
        <w:div w:id="1900508073">
          <w:marLeft w:val="0"/>
          <w:marRight w:val="0"/>
          <w:marTop w:val="0"/>
          <w:marBottom w:val="0"/>
          <w:divBdr>
            <w:top w:val="none" w:sz="0" w:space="0" w:color="auto"/>
            <w:left w:val="none" w:sz="0" w:space="0" w:color="auto"/>
            <w:bottom w:val="none" w:sz="0" w:space="0" w:color="auto"/>
            <w:right w:val="none" w:sz="0" w:space="0" w:color="auto"/>
          </w:divBdr>
        </w:div>
        <w:div w:id="1078669917">
          <w:marLeft w:val="0"/>
          <w:marRight w:val="0"/>
          <w:marTop w:val="0"/>
          <w:marBottom w:val="0"/>
          <w:divBdr>
            <w:top w:val="none" w:sz="0" w:space="0" w:color="auto"/>
            <w:left w:val="none" w:sz="0" w:space="0" w:color="auto"/>
            <w:bottom w:val="none" w:sz="0" w:space="0" w:color="auto"/>
            <w:right w:val="none" w:sz="0" w:space="0" w:color="auto"/>
          </w:divBdr>
        </w:div>
        <w:div w:id="951670596">
          <w:marLeft w:val="0"/>
          <w:marRight w:val="0"/>
          <w:marTop w:val="0"/>
          <w:marBottom w:val="0"/>
          <w:divBdr>
            <w:top w:val="none" w:sz="0" w:space="0" w:color="auto"/>
            <w:left w:val="none" w:sz="0" w:space="0" w:color="auto"/>
            <w:bottom w:val="none" w:sz="0" w:space="0" w:color="auto"/>
            <w:right w:val="none" w:sz="0" w:space="0" w:color="auto"/>
          </w:divBdr>
        </w:div>
        <w:div w:id="1844584813">
          <w:marLeft w:val="0"/>
          <w:marRight w:val="0"/>
          <w:marTop w:val="0"/>
          <w:marBottom w:val="0"/>
          <w:divBdr>
            <w:top w:val="none" w:sz="0" w:space="0" w:color="auto"/>
            <w:left w:val="none" w:sz="0" w:space="0" w:color="auto"/>
            <w:bottom w:val="none" w:sz="0" w:space="0" w:color="auto"/>
            <w:right w:val="none" w:sz="0" w:space="0" w:color="auto"/>
          </w:divBdr>
        </w:div>
        <w:div w:id="1720587717">
          <w:marLeft w:val="0"/>
          <w:marRight w:val="0"/>
          <w:marTop w:val="0"/>
          <w:marBottom w:val="0"/>
          <w:divBdr>
            <w:top w:val="none" w:sz="0" w:space="0" w:color="auto"/>
            <w:left w:val="none" w:sz="0" w:space="0" w:color="auto"/>
            <w:bottom w:val="none" w:sz="0" w:space="0" w:color="auto"/>
            <w:right w:val="none" w:sz="0" w:space="0" w:color="auto"/>
          </w:divBdr>
        </w:div>
      </w:divsChild>
    </w:div>
    <w:div w:id="923539153">
      <w:bodyDiv w:val="1"/>
      <w:marLeft w:val="0"/>
      <w:marRight w:val="0"/>
      <w:marTop w:val="0"/>
      <w:marBottom w:val="0"/>
      <w:divBdr>
        <w:top w:val="none" w:sz="0" w:space="0" w:color="auto"/>
        <w:left w:val="none" w:sz="0" w:space="0" w:color="auto"/>
        <w:bottom w:val="none" w:sz="0" w:space="0" w:color="auto"/>
        <w:right w:val="none" w:sz="0" w:space="0" w:color="auto"/>
      </w:divBdr>
      <w:divsChild>
        <w:div w:id="1474443662">
          <w:marLeft w:val="0"/>
          <w:marRight w:val="0"/>
          <w:marTop w:val="0"/>
          <w:marBottom w:val="0"/>
          <w:divBdr>
            <w:top w:val="none" w:sz="0" w:space="0" w:color="auto"/>
            <w:left w:val="none" w:sz="0" w:space="0" w:color="auto"/>
            <w:bottom w:val="none" w:sz="0" w:space="0" w:color="auto"/>
            <w:right w:val="none" w:sz="0" w:space="0" w:color="auto"/>
          </w:divBdr>
        </w:div>
        <w:div w:id="339285091">
          <w:marLeft w:val="0"/>
          <w:marRight w:val="0"/>
          <w:marTop w:val="0"/>
          <w:marBottom w:val="0"/>
          <w:divBdr>
            <w:top w:val="none" w:sz="0" w:space="0" w:color="auto"/>
            <w:left w:val="none" w:sz="0" w:space="0" w:color="auto"/>
            <w:bottom w:val="none" w:sz="0" w:space="0" w:color="auto"/>
            <w:right w:val="none" w:sz="0" w:space="0" w:color="auto"/>
          </w:divBdr>
        </w:div>
        <w:div w:id="625507805">
          <w:marLeft w:val="0"/>
          <w:marRight w:val="0"/>
          <w:marTop w:val="0"/>
          <w:marBottom w:val="0"/>
          <w:divBdr>
            <w:top w:val="none" w:sz="0" w:space="0" w:color="auto"/>
            <w:left w:val="none" w:sz="0" w:space="0" w:color="auto"/>
            <w:bottom w:val="none" w:sz="0" w:space="0" w:color="auto"/>
            <w:right w:val="none" w:sz="0" w:space="0" w:color="auto"/>
          </w:divBdr>
        </w:div>
        <w:div w:id="745153522">
          <w:marLeft w:val="0"/>
          <w:marRight w:val="0"/>
          <w:marTop w:val="0"/>
          <w:marBottom w:val="0"/>
          <w:divBdr>
            <w:top w:val="none" w:sz="0" w:space="0" w:color="auto"/>
            <w:left w:val="none" w:sz="0" w:space="0" w:color="auto"/>
            <w:bottom w:val="none" w:sz="0" w:space="0" w:color="auto"/>
            <w:right w:val="none" w:sz="0" w:space="0" w:color="auto"/>
          </w:divBdr>
        </w:div>
        <w:div w:id="55055930">
          <w:marLeft w:val="0"/>
          <w:marRight w:val="0"/>
          <w:marTop w:val="0"/>
          <w:marBottom w:val="0"/>
          <w:divBdr>
            <w:top w:val="none" w:sz="0" w:space="0" w:color="auto"/>
            <w:left w:val="none" w:sz="0" w:space="0" w:color="auto"/>
            <w:bottom w:val="none" w:sz="0" w:space="0" w:color="auto"/>
            <w:right w:val="none" w:sz="0" w:space="0" w:color="auto"/>
          </w:divBdr>
        </w:div>
      </w:divsChild>
    </w:div>
    <w:div w:id="952519565">
      <w:bodyDiv w:val="1"/>
      <w:marLeft w:val="0"/>
      <w:marRight w:val="0"/>
      <w:marTop w:val="0"/>
      <w:marBottom w:val="0"/>
      <w:divBdr>
        <w:top w:val="none" w:sz="0" w:space="0" w:color="auto"/>
        <w:left w:val="none" w:sz="0" w:space="0" w:color="auto"/>
        <w:bottom w:val="none" w:sz="0" w:space="0" w:color="auto"/>
        <w:right w:val="none" w:sz="0" w:space="0" w:color="auto"/>
      </w:divBdr>
      <w:divsChild>
        <w:div w:id="806119000">
          <w:marLeft w:val="0"/>
          <w:marRight w:val="0"/>
          <w:marTop w:val="0"/>
          <w:marBottom w:val="0"/>
          <w:divBdr>
            <w:top w:val="none" w:sz="0" w:space="0" w:color="auto"/>
            <w:left w:val="none" w:sz="0" w:space="0" w:color="auto"/>
            <w:bottom w:val="none" w:sz="0" w:space="0" w:color="auto"/>
            <w:right w:val="none" w:sz="0" w:space="0" w:color="auto"/>
          </w:divBdr>
        </w:div>
        <w:div w:id="1860119797">
          <w:marLeft w:val="0"/>
          <w:marRight w:val="0"/>
          <w:marTop w:val="0"/>
          <w:marBottom w:val="0"/>
          <w:divBdr>
            <w:top w:val="none" w:sz="0" w:space="0" w:color="auto"/>
            <w:left w:val="none" w:sz="0" w:space="0" w:color="auto"/>
            <w:bottom w:val="none" w:sz="0" w:space="0" w:color="auto"/>
            <w:right w:val="none" w:sz="0" w:space="0" w:color="auto"/>
          </w:divBdr>
        </w:div>
      </w:divsChild>
    </w:div>
    <w:div w:id="953056859">
      <w:bodyDiv w:val="1"/>
      <w:marLeft w:val="0"/>
      <w:marRight w:val="0"/>
      <w:marTop w:val="0"/>
      <w:marBottom w:val="0"/>
      <w:divBdr>
        <w:top w:val="none" w:sz="0" w:space="0" w:color="auto"/>
        <w:left w:val="none" w:sz="0" w:space="0" w:color="auto"/>
        <w:bottom w:val="none" w:sz="0" w:space="0" w:color="auto"/>
        <w:right w:val="none" w:sz="0" w:space="0" w:color="auto"/>
      </w:divBdr>
      <w:divsChild>
        <w:div w:id="687561255">
          <w:marLeft w:val="0"/>
          <w:marRight w:val="0"/>
          <w:marTop w:val="0"/>
          <w:marBottom w:val="0"/>
          <w:divBdr>
            <w:top w:val="none" w:sz="0" w:space="0" w:color="auto"/>
            <w:left w:val="none" w:sz="0" w:space="0" w:color="auto"/>
            <w:bottom w:val="none" w:sz="0" w:space="0" w:color="auto"/>
            <w:right w:val="none" w:sz="0" w:space="0" w:color="auto"/>
          </w:divBdr>
        </w:div>
        <w:div w:id="568534888">
          <w:marLeft w:val="0"/>
          <w:marRight w:val="0"/>
          <w:marTop w:val="0"/>
          <w:marBottom w:val="0"/>
          <w:divBdr>
            <w:top w:val="none" w:sz="0" w:space="0" w:color="auto"/>
            <w:left w:val="none" w:sz="0" w:space="0" w:color="auto"/>
            <w:bottom w:val="none" w:sz="0" w:space="0" w:color="auto"/>
            <w:right w:val="none" w:sz="0" w:space="0" w:color="auto"/>
          </w:divBdr>
        </w:div>
        <w:div w:id="1233000791">
          <w:marLeft w:val="0"/>
          <w:marRight w:val="0"/>
          <w:marTop w:val="0"/>
          <w:marBottom w:val="0"/>
          <w:divBdr>
            <w:top w:val="none" w:sz="0" w:space="0" w:color="auto"/>
            <w:left w:val="none" w:sz="0" w:space="0" w:color="auto"/>
            <w:bottom w:val="none" w:sz="0" w:space="0" w:color="auto"/>
            <w:right w:val="none" w:sz="0" w:space="0" w:color="auto"/>
          </w:divBdr>
        </w:div>
      </w:divsChild>
    </w:div>
    <w:div w:id="1179735125">
      <w:bodyDiv w:val="1"/>
      <w:marLeft w:val="0"/>
      <w:marRight w:val="0"/>
      <w:marTop w:val="0"/>
      <w:marBottom w:val="0"/>
      <w:divBdr>
        <w:top w:val="none" w:sz="0" w:space="0" w:color="auto"/>
        <w:left w:val="none" w:sz="0" w:space="0" w:color="auto"/>
        <w:bottom w:val="none" w:sz="0" w:space="0" w:color="auto"/>
        <w:right w:val="none" w:sz="0" w:space="0" w:color="auto"/>
      </w:divBdr>
    </w:div>
    <w:div w:id="1190683262">
      <w:bodyDiv w:val="1"/>
      <w:marLeft w:val="0"/>
      <w:marRight w:val="0"/>
      <w:marTop w:val="0"/>
      <w:marBottom w:val="0"/>
      <w:divBdr>
        <w:top w:val="none" w:sz="0" w:space="0" w:color="auto"/>
        <w:left w:val="none" w:sz="0" w:space="0" w:color="auto"/>
        <w:bottom w:val="none" w:sz="0" w:space="0" w:color="auto"/>
        <w:right w:val="none" w:sz="0" w:space="0" w:color="auto"/>
      </w:divBdr>
      <w:divsChild>
        <w:div w:id="1555317379">
          <w:marLeft w:val="0"/>
          <w:marRight w:val="0"/>
          <w:marTop w:val="0"/>
          <w:marBottom w:val="0"/>
          <w:divBdr>
            <w:top w:val="none" w:sz="0" w:space="0" w:color="auto"/>
            <w:left w:val="none" w:sz="0" w:space="0" w:color="auto"/>
            <w:bottom w:val="none" w:sz="0" w:space="0" w:color="auto"/>
            <w:right w:val="none" w:sz="0" w:space="0" w:color="auto"/>
          </w:divBdr>
        </w:div>
        <w:div w:id="1151096337">
          <w:marLeft w:val="0"/>
          <w:marRight w:val="0"/>
          <w:marTop w:val="0"/>
          <w:marBottom w:val="0"/>
          <w:divBdr>
            <w:top w:val="none" w:sz="0" w:space="0" w:color="auto"/>
            <w:left w:val="none" w:sz="0" w:space="0" w:color="auto"/>
            <w:bottom w:val="none" w:sz="0" w:space="0" w:color="auto"/>
            <w:right w:val="none" w:sz="0" w:space="0" w:color="auto"/>
          </w:divBdr>
        </w:div>
        <w:div w:id="1603958006">
          <w:marLeft w:val="0"/>
          <w:marRight w:val="0"/>
          <w:marTop w:val="0"/>
          <w:marBottom w:val="0"/>
          <w:divBdr>
            <w:top w:val="none" w:sz="0" w:space="0" w:color="auto"/>
            <w:left w:val="none" w:sz="0" w:space="0" w:color="auto"/>
            <w:bottom w:val="none" w:sz="0" w:space="0" w:color="auto"/>
            <w:right w:val="none" w:sz="0" w:space="0" w:color="auto"/>
          </w:divBdr>
        </w:div>
        <w:div w:id="1061252564">
          <w:marLeft w:val="0"/>
          <w:marRight w:val="0"/>
          <w:marTop w:val="0"/>
          <w:marBottom w:val="0"/>
          <w:divBdr>
            <w:top w:val="none" w:sz="0" w:space="0" w:color="auto"/>
            <w:left w:val="none" w:sz="0" w:space="0" w:color="auto"/>
            <w:bottom w:val="none" w:sz="0" w:space="0" w:color="auto"/>
            <w:right w:val="none" w:sz="0" w:space="0" w:color="auto"/>
          </w:divBdr>
        </w:div>
        <w:div w:id="240674735">
          <w:marLeft w:val="0"/>
          <w:marRight w:val="0"/>
          <w:marTop w:val="0"/>
          <w:marBottom w:val="0"/>
          <w:divBdr>
            <w:top w:val="none" w:sz="0" w:space="0" w:color="auto"/>
            <w:left w:val="none" w:sz="0" w:space="0" w:color="auto"/>
            <w:bottom w:val="none" w:sz="0" w:space="0" w:color="auto"/>
            <w:right w:val="none" w:sz="0" w:space="0" w:color="auto"/>
          </w:divBdr>
        </w:div>
      </w:divsChild>
    </w:div>
    <w:div w:id="1271426964">
      <w:bodyDiv w:val="1"/>
      <w:marLeft w:val="0"/>
      <w:marRight w:val="0"/>
      <w:marTop w:val="0"/>
      <w:marBottom w:val="0"/>
      <w:divBdr>
        <w:top w:val="none" w:sz="0" w:space="0" w:color="auto"/>
        <w:left w:val="none" w:sz="0" w:space="0" w:color="auto"/>
        <w:bottom w:val="none" w:sz="0" w:space="0" w:color="auto"/>
        <w:right w:val="none" w:sz="0" w:space="0" w:color="auto"/>
      </w:divBdr>
      <w:divsChild>
        <w:div w:id="2077849717">
          <w:marLeft w:val="0"/>
          <w:marRight w:val="0"/>
          <w:marTop w:val="0"/>
          <w:marBottom w:val="0"/>
          <w:divBdr>
            <w:top w:val="none" w:sz="0" w:space="0" w:color="auto"/>
            <w:left w:val="none" w:sz="0" w:space="0" w:color="auto"/>
            <w:bottom w:val="none" w:sz="0" w:space="0" w:color="auto"/>
            <w:right w:val="none" w:sz="0" w:space="0" w:color="auto"/>
          </w:divBdr>
        </w:div>
        <w:div w:id="1450667256">
          <w:marLeft w:val="0"/>
          <w:marRight w:val="0"/>
          <w:marTop w:val="0"/>
          <w:marBottom w:val="0"/>
          <w:divBdr>
            <w:top w:val="none" w:sz="0" w:space="0" w:color="auto"/>
            <w:left w:val="none" w:sz="0" w:space="0" w:color="auto"/>
            <w:bottom w:val="none" w:sz="0" w:space="0" w:color="auto"/>
            <w:right w:val="none" w:sz="0" w:space="0" w:color="auto"/>
          </w:divBdr>
        </w:div>
        <w:div w:id="2109419545">
          <w:marLeft w:val="0"/>
          <w:marRight w:val="0"/>
          <w:marTop w:val="0"/>
          <w:marBottom w:val="0"/>
          <w:divBdr>
            <w:top w:val="none" w:sz="0" w:space="0" w:color="auto"/>
            <w:left w:val="none" w:sz="0" w:space="0" w:color="auto"/>
            <w:bottom w:val="none" w:sz="0" w:space="0" w:color="auto"/>
            <w:right w:val="none" w:sz="0" w:space="0" w:color="auto"/>
          </w:divBdr>
        </w:div>
      </w:divsChild>
    </w:div>
    <w:div w:id="1468474121">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0">
          <w:marLeft w:val="0"/>
          <w:marRight w:val="0"/>
          <w:marTop w:val="0"/>
          <w:marBottom w:val="0"/>
          <w:divBdr>
            <w:top w:val="none" w:sz="0" w:space="0" w:color="auto"/>
            <w:left w:val="none" w:sz="0" w:space="0" w:color="auto"/>
            <w:bottom w:val="none" w:sz="0" w:space="0" w:color="auto"/>
            <w:right w:val="none" w:sz="0" w:space="0" w:color="auto"/>
          </w:divBdr>
        </w:div>
        <w:div w:id="917330101">
          <w:marLeft w:val="0"/>
          <w:marRight w:val="0"/>
          <w:marTop w:val="0"/>
          <w:marBottom w:val="0"/>
          <w:divBdr>
            <w:top w:val="none" w:sz="0" w:space="0" w:color="auto"/>
            <w:left w:val="none" w:sz="0" w:space="0" w:color="auto"/>
            <w:bottom w:val="none" w:sz="0" w:space="0" w:color="auto"/>
            <w:right w:val="none" w:sz="0" w:space="0" w:color="auto"/>
          </w:divBdr>
        </w:div>
        <w:div w:id="1192497809">
          <w:marLeft w:val="0"/>
          <w:marRight w:val="0"/>
          <w:marTop w:val="0"/>
          <w:marBottom w:val="0"/>
          <w:divBdr>
            <w:top w:val="none" w:sz="0" w:space="0" w:color="auto"/>
            <w:left w:val="none" w:sz="0" w:space="0" w:color="auto"/>
            <w:bottom w:val="none" w:sz="0" w:space="0" w:color="auto"/>
            <w:right w:val="none" w:sz="0" w:space="0" w:color="auto"/>
          </w:divBdr>
        </w:div>
      </w:divsChild>
    </w:div>
    <w:div w:id="1499232186">
      <w:bodyDiv w:val="1"/>
      <w:marLeft w:val="0"/>
      <w:marRight w:val="0"/>
      <w:marTop w:val="0"/>
      <w:marBottom w:val="0"/>
      <w:divBdr>
        <w:top w:val="none" w:sz="0" w:space="0" w:color="auto"/>
        <w:left w:val="none" w:sz="0" w:space="0" w:color="auto"/>
        <w:bottom w:val="none" w:sz="0" w:space="0" w:color="auto"/>
        <w:right w:val="none" w:sz="0" w:space="0" w:color="auto"/>
      </w:divBdr>
      <w:divsChild>
        <w:div w:id="800151991">
          <w:marLeft w:val="0"/>
          <w:marRight w:val="0"/>
          <w:marTop w:val="0"/>
          <w:marBottom w:val="0"/>
          <w:divBdr>
            <w:top w:val="none" w:sz="0" w:space="0" w:color="auto"/>
            <w:left w:val="none" w:sz="0" w:space="0" w:color="auto"/>
            <w:bottom w:val="none" w:sz="0" w:space="0" w:color="auto"/>
            <w:right w:val="none" w:sz="0" w:space="0" w:color="auto"/>
          </w:divBdr>
        </w:div>
        <w:div w:id="1560674734">
          <w:marLeft w:val="0"/>
          <w:marRight w:val="0"/>
          <w:marTop w:val="0"/>
          <w:marBottom w:val="0"/>
          <w:divBdr>
            <w:top w:val="none" w:sz="0" w:space="0" w:color="auto"/>
            <w:left w:val="none" w:sz="0" w:space="0" w:color="auto"/>
            <w:bottom w:val="none" w:sz="0" w:space="0" w:color="auto"/>
            <w:right w:val="none" w:sz="0" w:space="0" w:color="auto"/>
          </w:divBdr>
        </w:div>
        <w:div w:id="1865167134">
          <w:marLeft w:val="0"/>
          <w:marRight w:val="0"/>
          <w:marTop w:val="0"/>
          <w:marBottom w:val="0"/>
          <w:divBdr>
            <w:top w:val="none" w:sz="0" w:space="0" w:color="auto"/>
            <w:left w:val="none" w:sz="0" w:space="0" w:color="auto"/>
            <w:bottom w:val="none" w:sz="0" w:space="0" w:color="auto"/>
            <w:right w:val="none" w:sz="0" w:space="0" w:color="auto"/>
          </w:divBdr>
        </w:div>
        <w:div w:id="1522469168">
          <w:marLeft w:val="0"/>
          <w:marRight w:val="0"/>
          <w:marTop w:val="0"/>
          <w:marBottom w:val="0"/>
          <w:divBdr>
            <w:top w:val="none" w:sz="0" w:space="0" w:color="auto"/>
            <w:left w:val="none" w:sz="0" w:space="0" w:color="auto"/>
            <w:bottom w:val="none" w:sz="0" w:space="0" w:color="auto"/>
            <w:right w:val="none" w:sz="0" w:space="0" w:color="auto"/>
          </w:divBdr>
        </w:div>
        <w:div w:id="1848013540">
          <w:marLeft w:val="0"/>
          <w:marRight w:val="0"/>
          <w:marTop w:val="0"/>
          <w:marBottom w:val="0"/>
          <w:divBdr>
            <w:top w:val="none" w:sz="0" w:space="0" w:color="auto"/>
            <w:left w:val="none" w:sz="0" w:space="0" w:color="auto"/>
            <w:bottom w:val="none" w:sz="0" w:space="0" w:color="auto"/>
            <w:right w:val="none" w:sz="0" w:space="0" w:color="auto"/>
          </w:divBdr>
        </w:div>
        <w:div w:id="823398978">
          <w:marLeft w:val="0"/>
          <w:marRight w:val="0"/>
          <w:marTop w:val="0"/>
          <w:marBottom w:val="0"/>
          <w:divBdr>
            <w:top w:val="none" w:sz="0" w:space="0" w:color="auto"/>
            <w:left w:val="none" w:sz="0" w:space="0" w:color="auto"/>
            <w:bottom w:val="none" w:sz="0" w:space="0" w:color="auto"/>
            <w:right w:val="none" w:sz="0" w:space="0" w:color="auto"/>
          </w:divBdr>
        </w:div>
        <w:div w:id="184055509">
          <w:marLeft w:val="0"/>
          <w:marRight w:val="0"/>
          <w:marTop w:val="0"/>
          <w:marBottom w:val="0"/>
          <w:divBdr>
            <w:top w:val="none" w:sz="0" w:space="0" w:color="auto"/>
            <w:left w:val="none" w:sz="0" w:space="0" w:color="auto"/>
            <w:bottom w:val="none" w:sz="0" w:space="0" w:color="auto"/>
            <w:right w:val="none" w:sz="0" w:space="0" w:color="auto"/>
          </w:divBdr>
        </w:div>
        <w:div w:id="1982422999">
          <w:marLeft w:val="0"/>
          <w:marRight w:val="0"/>
          <w:marTop w:val="0"/>
          <w:marBottom w:val="0"/>
          <w:divBdr>
            <w:top w:val="none" w:sz="0" w:space="0" w:color="auto"/>
            <w:left w:val="none" w:sz="0" w:space="0" w:color="auto"/>
            <w:bottom w:val="none" w:sz="0" w:space="0" w:color="auto"/>
            <w:right w:val="none" w:sz="0" w:space="0" w:color="auto"/>
          </w:divBdr>
        </w:div>
        <w:div w:id="1754621425">
          <w:marLeft w:val="0"/>
          <w:marRight w:val="0"/>
          <w:marTop w:val="0"/>
          <w:marBottom w:val="0"/>
          <w:divBdr>
            <w:top w:val="none" w:sz="0" w:space="0" w:color="auto"/>
            <w:left w:val="none" w:sz="0" w:space="0" w:color="auto"/>
            <w:bottom w:val="none" w:sz="0" w:space="0" w:color="auto"/>
            <w:right w:val="none" w:sz="0" w:space="0" w:color="auto"/>
          </w:divBdr>
        </w:div>
        <w:div w:id="9984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afeworkaustralia.gov.au/glossary" TargetMode="External"/><Relationship Id="rId4" Type="http://schemas.openxmlformats.org/officeDocument/2006/relationships/webSettings" Target="webSettings.xml"/><Relationship Id="rId9" Type="http://schemas.openxmlformats.org/officeDocument/2006/relationships/hyperlink" Target="https://www.safeworkaustralia.gov.au/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 Solutions</dc:creator>
  <cp:lastModifiedBy>EO</cp:lastModifiedBy>
  <cp:revision>2</cp:revision>
  <dcterms:created xsi:type="dcterms:W3CDTF">2025-11-19T23:02:00Z</dcterms:created>
  <dcterms:modified xsi:type="dcterms:W3CDTF">2025-11-19T23:02:00Z</dcterms:modified>
</cp:coreProperties>
</file>