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AB7EB" w14:textId="6B6B78C3" w:rsidR="00B63C88" w:rsidRPr="00446A0F" w:rsidRDefault="003B35FD" w:rsidP="00446A0F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17365D" w:themeColor="text2" w:themeShade="BF"/>
          <w:sz w:val="42"/>
          <w:szCs w:val="42"/>
        </w:rPr>
      </w:pPr>
      <w:r w:rsidRPr="00446A0F">
        <w:rPr>
          <w:rFonts w:asciiTheme="majorHAnsi" w:hAnsiTheme="majorHAnsi" w:cstheme="majorHAnsi"/>
          <w:b/>
          <w:bCs/>
          <w:color w:val="17365D" w:themeColor="text2" w:themeShade="BF"/>
          <w:sz w:val="42"/>
          <w:szCs w:val="42"/>
        </w:rPr>
        <w:t xml:space="preserve">HEARING CONSERVATION </w:t>
      </w:r>
      <w:r w:rsidR="003D1D77" w:rsidRPr="00446A0F">
        <w:rPr>
          <w:rFonts w:asciiTheme="majorHAnsi" w:hAnsiTheme="majorHAnsi" w:cstheme="majorHAnsi"/>
          <w:b/>
          <w:bCs/>
          <w:color w:val="17365D" w:themeColor="text2" w:themeShade="BF"/>
          <w:sz w:val="42"/>
          <w:szCs w:val="42"/>
        </w:rPr>
        <w:t>PROCEDURE</w:t>
      </w:r>
    </w:p>
    <w:p w14:paraId="0D3F10E4" w14:textId="77777777" w:rsidR="0020447D" w:rsidRPr="00446A0F" w:rsidRDefault="0020447D" w:rsidP="00446A0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17365D" w:themeColor="text2" w:themeShade="BF"/>
          <w:sz w:val="18"/>
          <w:szCs w:val="18"/>
        </w:rPr>
      </w:pPr>
    </w:p>
    <w:p w14:paraId="17CDE886" w14:textId="5071FF95" w:rsidR="00D53FC5" w:rsidRPr="00446A0F" w:rsidRDefault="003B35FD" w:rsidP="002133BF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</w:pPr>
      <w:r w:rsidRPr="00446A0F"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  <w:t>Introduction</w:t>
      </w:r>
    </w:p>
    <w:p w14:paraId="515E2A01" w14:textId="77777777" w:rsidR="006314C1" w:rsidRPr="00446A0F" w:rsidRDefault="00010140" w:rsidP="00446A0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46A0F">
        <w:rPr>
          <w:rFonts w:asciiTheme="majorHAnsi" w:hAnsiTheme="majorHAnsi" w:cstheme="majorHAnsi"/>
          <w:sz w:val="20"/>
          <w:szCs w:val="20"/>
        </w:rPr>
        <w:t xml:space="preserve">Excessive noise is known to have a detrimental </w:t>
      </w:r>
      <w:r w:rsidR="006314C1" w:rsidRPr="00446A0F">
        <w:rPr>
          <w:rFonts w:asciiTheme="majorHAnsi" w:hAnsiTheme="majorHAnsi" w:cstheme="majorHAnsi"/>
          <w:sz w:val="20"/>
          <w:szCs w:val="20"/>
        </w:rPr>
        <w:t>effect</w:t>
      </w:r>
      <w:r w:rsidRPr="00446A0F">
        <w:rPr>
          <w:rFonts w:asciiTheme="majorHAnsi" w:hAnsiTheme="majorHAnsi" w:cstheme="majorHAnsi"/>
          <w:sz w:val="20"/>
          <w:szCs w:val="20"/>
        </w:rPr>
        <w:t xml:space="preserve"> on health and in particular hearing. This procedure outlines the requirements for minimising the </w:t>
      </w:r>
      <w:r w:rsidR="00D53FC5" w:rsidRPr="00446A0F">
        <w:rPr>
          <w:rFonts w:asciiTheme="majorHAnsi" w:hAnsiTheme="majorHAnsi" w:cstheme="majorHAnsi"/>
          <w:sz w:val="20"/>
          <w:szCs w:val="20"/>
        </w:rPr>
        <w:t>e</w:t>
      </w:r>
      <w:r w:rsidRPr="00446A0F">
        <w:rPr>
          <w:rFonts w:asciiTheme="majorHAnsi" w:hAnsiTheme="majorHAnsi" w:cstheme="majorHAnsi"/>
          <w:sz w:val="20"/>
          <w:szCs w:val="20"/>
        </w:rPr>
        <w:t xml:space="preserve">ffect of noise on </w:t>
      </w:r>
      <w:r w:rsidR="0049445C" w:rsidRPr="00446A0F">
        <w:rPr>
          <w:rFonts w:asciiTheme="majorHAnsi" w:hAnsiTheme="majorHAnsi" w:cstheme="majorHAnsi"/>
          <w:sz w:val="20"/>
          <w:szCs w:val="20"/>
        </w:rPr>
        <w:t>${legalname}</w:t>
      </w:r>
      <w:r w:rsidR="00B033B2" w:rsidRPr="00446A0F">
        <w:rPr>
          <w:rFonts w:asciiTheme="majorHAnsi" w:hAnsiTheme="majorHAnsi" w:cstheme="majorHAnsi"/>
          <w:sz w:val="20"/>
          <w:szCs w:val="20"/>
        </w:rPr>
        <w:t xml:space="preserve"> </w:t>
      </w:r>
      <w:r w:rsidR="004555D2" w:rsidRPr="00446A0F">
        <w:rPr>
          <w:rFonts w:asciiTheme="majorHAnsi" w:hAnsiTheme="majorHAnsi" w:cstheme="majorHAnsi"/>
          <w:sz w:val="20"/>
          <w:szCs w:val="20"/>
        </w:rPr>
        <w:t>workers</w:t>
      </w:r>
      <w:r w:rsidR="006314C1" w:rsidRPr="00446A0F">
        <w:rPr>
          <w:rFonts w:asciiTheme="majorHAnsi" w:hAnsiTheme="majorHAnsi" w:cstheme="majorHAnsi"/>
          <w:sz w:val="20"/>
          <w:szCs w:val="20"/>
        </w:rPr>
        <w:t>.</w:t>
      </w:r>
      <w:r w:rsidR="009A7481" w:rsidRPr="00446A0F">
        <w:rPr>
          <w:rFonts w:asciiTheme="majorHAnsi" w:hAnsiTheme="majorHAnsi" w:cstheme="majorHAnsi"/>
          <w:sz w:val="20"/>
          <w:szCs w:val="20"/>
        </w:rPr>
        <w:t xml:space="preserve"> The most significant health concern associated with excessive noise exposure is noise-induced hearing loss (NIHL) or ‘industrial deafness’.</w:t>
      </w:r>
    </w:p>
    <w:p w14:paraId="247E5396" w14:textId="77777777" w:rsidR="001D37E5" w:rsidRPr="00446A0F" w:rsidRDefault="001D37E5" w:rsidP="002133BF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p w14:paraId="0C72E257" w14:textId="4777A3BD" w:rsidR="00D53FC5" w:rsidRPr="00446A0F" w:rsidRDefault="0020447D" w:rsidP="002133BF">
      <w:pPr>
        <w:spacing w:after="0"/>
        <w:jc w:val="both"/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</w:pPr>
      <w:r w:rsidRPr="00446A0F"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  <w:t>Scope</w:t>
      </w:r>
    </w:p>
    <w:p w14:paraId="7A4E74C1" w14:textId="7BEFC532" w:rsidR="001D37E5" w:rsidRPr="00446A0F" w:rsidRDefault="00F1725B" w:rsidP="00446A0F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46A0F">
        <w:rPr>
          <w:rFonts w:asciiTheme="majorHAnsi" w:hAnsiTheme="majorHAnsi" w:cstheme="majorHAnsi"/>
          <w:sz w:val="20"/>
          <w:szCs w:val="20"/>
        </w:rPr>
        <w:t>This document covers the PCBU, all workers, contractors and visitors to worksites.</w:t>
      </w:r>
    </w:p>
    <w:p w14:paraId="386D034E" w14:textId="77777777" w:rsidR="00F1725B" w:rsidRPr="00446A0F" w:rsidRDefault="00F1725B" w:rsidP="00446A0F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31C3E34F" w14:textId="53D16A3E" w:rsidR="00D53FC5" w:rsidRPr="00446A0F" w:rsidRDefault="0020447D" w:rsidP="002133BF">
      <w:pPr>
        <w:tabs>
          <w:tab w:val="left" w:pos="3885"/>
        </w:tabs>
        <w:spacing w:after="0"/>
        <w:jc w:val="both"/>
        <w:rPr>
          <w:rFonts w:asciiTheme="majorHAnsi" w:hAnsiTheme="majorHAnsi" w:cstheme="majorHAnsi"/>
          <w:b/>
          <w:bCs/>
          <w:color w:val="2E94FF"/>
          <w:sz w:val="28"/>
          <w:szCs w:val="28"/>
        </w:rPr>
      </w:pPr>
      <w:r w:rsidRPr="00446A0F">
        <w:rPr>
          <w:rFonts w:asciiTheme="majorHAnsi" w:hAnsiTheme="majorHAnsi" w:cstheme="majorHAnsi"/>
          <w:b/>
          <w:bCs/>
          <w:color w:val="17365D" w:themeColor="text2" w:themeShade="BF"/>
          <w:sz w:val="28"/>
          <w:szCs w:val="28"/>
        </w:rPr>
        <w:t>Definitions</w:t>
      </w:r>
      <w:r w:rsidR="009D5F13" w:rsidRPr="00446A0F">
        <w:rPr>
          <w:rFonts w:asciiTheme="majorHAnsi" w:hAnsiTheme="majorHAnsi" w:cstheme="majorHAnsi"/>
          <w:b/>
          <w:bCs/>
          <w:color w:val="2E94FF"/>
          <w:sz w:val="28"/>
          <w:szCs w:val="28"/>
        </w:rPr>
        <w:tab/>
      </w:r>
    </w:p>
    <w:p w14:paraId="42F41D93" w14:textId="77777777" w:rsidR="00010140" w:rsidRPr="00446A0F" w:rsidRDefault="006314C1" w:rsidP="00446A0F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46A0F">
        <w:rPr>
          <w:rFonts w:asciiTheme="majorHAnsi" w:hAnsiTheme="majorHAnsi" w:cstheme="majorHAnsi"/>
          <w:b/>
          <w:bCs/>
          <w:sz w:val="20"/>
          <w:szCs w:val="20"/>
        </w:rPr>
        <w:t>Audiometric Test</w:t>
      </w:r>
      <w:r w:rsidR="00347C97" w:rsidRPr="00446A0F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347C97" w:rsidRPr="00446A0F">
        <w:rPr>
          <w:rFonts w:asciiTheme="majorHAnsi" w:hAnsiTheme="majorHAnsi" w:cstheme="majorHAnsi"/>
          <w:sz w:val="20"/>
          <w:szCs w:val="20"/>
        </w:rPr>
        <w:t>is the testing of a person's ability to hear various sound frequencies</w:t>
      </w:r>
    </w:p>
    <w:p w14:paraId="2A1F5C02" w14:textId="77777777" w:rsidR="009D3768" w:rsidRPr="00446A0F" w:rsidRDefault="009D3768" w:rsidP="00446A0F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446A0F">
        <w:rPr>
          <w:rFonts w:asciiTheme="majorHAnsi" w:hAnsiTheme="majorHAnsi" w:cstheme="majorHAnsi"/>
          <w:b/>
          <w:sz w:val="20"/>
          <w:szCs w:val="20"/>
        </w:rPr>
        <w:t>Decibel (dB</w:t>
      </w:r>
      <w:r w:rsidRPr="00446A0F">
        <w:rPr>
          <w:rFonts w:asciiTheme="majorHAnsi" w:hAnsiTheme="majorHAnsi" w:cstheme="majorHAnsi"/>
          <w:sz w:val="20"/>
          <w:szCs w:val="20"/>
        </w:rPr>
        <w:t>) is the unit for measuring sound levels</w:t>
      </w:r>
    </w:p>
    <w:p w14:paraId="101976C5" w14:textId="77777777" w:rsidR="006C6671" w:rsidRPr="00446A0F" w:rsidRDefault="006C6671" w:rsidP="00446A0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446A0F">
        <w:rPr>
          <w:rFonts w:asciiTheme="majorHAnsi" w:hAnsiTheme="majorHAnsi" w:cstheme="majorHAnsi"/>
          <w:b/>
          <w:sz w:val="20"/>
          <w:szCs w:val="20"/>
        </w:rPr>
        <w:t xml:space="preserve">Competent Person to carry out noise assessments </w:t>
      </w:r>
      <w:r w:rsidRPr="00446A0F">
        <w:rPr>
          <w:rFonts w:asciiTheme="majorHAnsi" w:hAnsiTheme="majorHAnsi" w:cstheme="majorHAnsi"/>
          <w:sz w:val="20"/>
          <w:szCs w:val="20"/>
        </w:rPr>
        <w:t>Detailed noise assessments shall be carried out by people who, through a combination of</w:t>
      </w:r>
      <w:r w:rsidRPr="00446A0F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446A0F">
        <w:rPr>
          <w:rFonts w:asciiTheme="majorHAnsi" w:hAnsiTheme="majorHAnsi" w:cstheme="majorHAnsi"/>
          <w:sz w:val="20"/>
          <w:szCs w:val="20"/>
        </w:rPr>
        <w:t>training and experience, have acquired the knowledge and skills to competently perform the</w:t>
      </w:r>
      <w:r w:rsidRPr="00446A0F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446A0F">
        <w:rPr>
          <w:rFonts w:asciiTheme="majorHAnsi" w:hAnsiTheme="majorHAnsi" w:cstheme="majorHAnsi"/>
          <w:sz w:val="20"/>
          <w:szCs w:val="20"/>
        </w:rPr>
        <w:t>assessments and to present the results in a manner which will enable the people in the</w:t>
      </w:r>
      <w:r w:rsidRPr="00446A0F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446A0F">
        <w:rPr>
          <w:rFonts w:asciiTheme="majorHAnsi" w:hAnsiTheme="majorHAnsi" w:cstheme="majorHAnsi"/>
          <w:sz w:val="20"/>
          <w:szCs w:val="20"/>
        </w:rPr>
        <w:t>workplace to make the correct decisions on what measures to take to reduce noise.</w:t>
      </w:r>
    </w:p>
    <w:p w14:paraId="3BEE2654" w14:textId="2104F7EA" w:rsidR="00B63C88" w:rsidRPr="00446A0F" w:rsidRDefault="00B63C88" w:rsidP="00446A0F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bookmarkStart w:id="0" w:name="_Toc265590047"/>
      <w:r w:rsidRPr="00446A0F">
        <w:rPr>
          <w:rFonts w:asciiTheme="majorHAnsi" w:hAnsiTheme="majorHAnsi" w:cstheme="majorHAnsi"/>
          <w:b/>
          <w:sz w:val="20"/>
          <w:szCs w:val="20"/>
        </w:rPr>
        <w:t>Exposure standard for noise</w:t>
      </w:r>
      <w:r w:rsidRPr="00446A0F">
        <w:rPr>
          <w:rFonts w:asciiTheme="majorHAnsi" w:hAnsiTheme="majorHAnsi" w:cstheme="majorHAnsi"/>
          <w:b/>
          <w:i/>
          <w:sz w:val="20"/>
          <w:szCs w:val="20"/>
        </w:rPr>
        <w:t xml:space="preserve"> </w:t>
      </w:r>
      <w:r w:rsidRPr="00446A0F">
        <w:rPr>
          <w:rFonts w:asciiTheme="majorHAnsi" w:hAnsiTheme="majorHAnsi" w:cstheme="majorHAnsi"/>
          <w:sz w:val="20"/>
          <w:szCs w:val="20"/>
        </w:rPr>
        <w:t xml:space="preserve">is </w:t>
      </w:r>
      <w:r w:rsidR="006C6671" w:rsidRPr="00446A0F">
        <w:rPr>
          <w:rFonts w:asciiTheme="majorHAnsi" w:hAnsiTheme="majorHAnsi" w:cstheme="majorHAnsi"/>
          <w:sz w:val="20"/>
          <w:szCs w:val="20"/>
        </w:rPr>
        <w:t xml:space="preserve">defined </w:t>
      </w:r>
      <w:r w:rsidRPr="00446A0F">
        <w:rPr>
          <w:rFonts w:asciiTheme="majorHAnsi" w:hAnsiTheme="majorHAnsi" w:cstheme="majorHAnsi"/>
          <w:sz w:val="20"/>
          <w:szCs w:val="20"/>
        </w:rPr>
        <w:t xml:space="preserve">as an LAeq,8h of 85 dB(A) or </w:t>
      </w:r>
      <w:r w:rsidR="00864BB9" w:rsidRPr="00446A0F">
        <w:rPr>
          <w:rFonts w:asciiTheme="majorHAnsi" w:hAnsiTheme="majorHAnsi" w:cstheme="majorHAnsi"/>
          <w:sz w:val="20"/>
          <w:szCs w:val="20"/>
        </w:rPr>
        <w:t>an LC</w:t>
      </w:r>
      <w:r w:rsidRPr="00446A0F">
        <w:rPr>
          <w:rFonts w:asciiTheme="majorHAnsi" w:hAnsiTheme="majorHAnsi" w:cstheme="majorHAnsi"/>
          <w:sz w:val="20"/>
          <w:szCs w:val="20"/>
        </w:rPr>
        <w:t>,</w:t>
      </w:r>
      <w:r w:rsidR="00864BB9">
        <w:rPr>
          <w:rFonts w:asciiTheme="majorHAnsi" w:hAnsiTheme="majorHAnsi" w:cstheme="majorHAnsi"/>
          <w:sz w:val="20"/>
          <w:szCs w:val="20"/>
        </w:rPr>
        <w:t xml:space="preserve"> </w:t>
      </w:r>
      <w:r w:rsidRPr="00446A0F">
        <w:rPr>
          <w:rFonts w:asciiTheme="majorHAnsi" w:hAnsiTheme="majorHAnsi" w:cstheme="majorHAnsi"/>
          <w:sz w:val="20"/>
          <w:szCs w:val="20"/>
        </w:rPr>
        <w:t>peak of 140 dB(C). There are two parts to the exposure standard for noise because noise can either cause gradual hearing loss over a period of time or be so loud that it causes immediate hearing loss.</w:t>
      </w:r>
      <w:bookmarkEnd w:id="0"/>
    </w:p>
    <w:p w14:paraId="3A413849" w14:textId="77777777" w:rsidR="009D3768" w:rsidRPr="00446A0F" w:rsidRDefault="009D3768" w:rsidP="00446A0F">
      <w:pPr>
        <w:pStyle w:val="Default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446A0F">
        <w:rPr>
          <w:rFonts w:asciiTheme="majorHAnsi" w:hAnsiTheme="majorHAnsi" w:cstheme="majorHAnsi"/>
          <w:b/>
          <w:sz w:val="20"/>
          <w:szCs w:val="20"/>
        </w:rPr>
        <w:t>Hazardous noise</w:t>
      </w:r>
      <w:r w:rsidRPr="00446A0F">
        <w:rPr>
          <w:rFonts w:asciiTheme="majorHAnsi" w:hAnsiTheme="majorHAnsi" w:cstheme="majorHAnsi"/>
          <w:sz w:val="20"/>
          <w:szCs w:val="20"/>
        </w:rPr>
        <w:t xml:space="preserve"> means noise that exceeds the exposure standard for noise in the workplace</w:t>
      </w:r>
      <w:r w:rsidRPr="00446A0F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</w:p>
    <w:p w14:paraId="73192534" w14:textId="77777777" w:rsidR="006C6671" w:rsidRPr="00446A0F" w:rsidRDefault="006C6671" w:rsidP="00446A0F">
      <w:pPr>
        <w:pStyle w:val="Default"/>
        <w:jc w:val="both"/>
        <w:rPr>
          <w:rFonts w:asciiTheme="majorHAnsi" w:hAnsiTheme="majorHAnsi" w:cstheme="majorHAnsi"/>
          <w:sz w:val="20"/>
          <w:szCs w:val="20"/>
        </w:rPr>
      </w:pPr>
      <w:r w:rsidRPr="00446A0F">
        <w:rPr>
          <w:rFonts w:asciiTheme="majorHAnsi" w:hAnsiTheme="majorHAnsi" w:cstheme="majorHAnsi"/>
          <w:b/>
          <w:bCs/>
          <w:sz w:val="20"/>
          <w:szCs w:val="20"/>
        </w:rPr>
        <w:t>Occupational Noise Induced Hearing Loss</w:t>
      </w:r>
      <w:r w:rsidRPr="00446A0F">
        <w:rPr>
          <w:rFonts w:asciiTheme="majorHAnsi" w:hAnsiTheme="majorHAnsi" w:cstheme="majorHAnsi"/>
          <w:sz w:val="20"/>
          <w:szCs w:val="20"/>
        </w:rPr>
        <w:t xml:space="preserve"> means hearing impairment arising from exposure to excessive noise at work.</w:t>
      </w:r>
    </w:p>
    <w:p w14:paraId="26B5302E" w14:textId="77777777" w:rsidR="008B3F01" w:rsidRPr="00446A0F" w:rsidRDefault="008B3F01" w:rsidP="00446A0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46A0F">
        <w:rPr>
          <w:rFonts w:asciiTheme="majorHAnsi" w:hAnsiTheme="majorHAnsi" w:cstheme="majorHAnsi"/>
          <w:b/>
          <w:sz w:val="20"/>
          <w:szCs w:val="20"/>
        </w:rPr>
        <w:t>Total daily noise exposure</w:t>
      </w:r>
      <w:r w:rsidR="009B75AF" w:rsidRPr="00446A0F">
        <w:rPr>
          <w:rFonts w:asciiTheme="majorHAnsi" w:hAnsiTheme="majorHAnsi" w:cstheme="majorHAnsi"/>
          <w:sz w:val="20"/>
          <w:szCs w:val="20"/>
        </w:rPr>
        <w:t xml:space="preserve"> </w:t>
      </w:r>
      <w:r w:rsidRPr="00446A0F">
        <w:rPr>
          <w:rFonts w:asciiTheme="majorHAnsi" w:hAnsiTheme="majorHAnsi" w:cstheme="majorHAnsi"/>
          <w:sz w:val="20"/>
          <w:szCs w:val="20"/>
        </w:rPr>
        <w:t>Is the total of a person’s partial noise exposures over a working day.</w:t>
      </w:r>
    </w:p>
    <w:p w14:paraId="10062AF5" w14:textId="77777777" w:rsidR="001E05FB" w:rsidRPr="00446A0F" w:rsidRDefault="001E05FB" w:rsidP="00446A0F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4A0C57D4" w14:textId="23E5AB89" w:rsidR="00D53FC5" w:rsidRPr="00446A0F" w:rsidRDefault="0020447D" w:rsidP="002133BF">
      <w:pPr>
        <w:spacing w:after="0"/>
        <w:jc w:val="both"/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</w:pPr>
      <w:r w:rsidRPr="00446A0F"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  <w:t>Roles and Responsibilities</w:t>
      </w:r>
    </w:p>
    <w:p w14:paraId="5692429F" w14:textId="77777777" w:rsidR="006314C1" w:rsidRPr="00446A0F" w:rsidRDefault="006314C1" w:rsidP="00446A0F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446A0F">
        <w:rPr>
          <w:rFonts w:asciiTheme="majorHAnsi" w:hAnsiTheme="majorHAnsi" w:cstheme="majorHAnsi"/>
          <w:b/>
          <w:sz w:val="20"/>
          <w:szCs w:val="20"/>
        </w:rPr>
        <w:t>Managers are responsible for:</w:t>
      </w:r>
    </w:p>
    <w:p w14:paraId="4412A919" w14:textId="77777777" w:rsidR="006314C1" w:rsidRPr="00446A0F" w:rsidRDefault="006314C1" w:rsidP="00446A0F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446A0F">
        <w:rPr>
          <w:rFonts w:asciiTheme="majorHAnsi" w:hAnsiTheme="majorHAnsi" w:cstheme="majorHAnsi"/>
          <w:sz w:val="20"/>
          <w:szCs w:val="20"/>
        </w:rPr>
        <w:t>Identify</w:t>
      </w:r>
      <w:r w:rsidR="005953F3" w:rsidRPr="00446A0F">
        <w:rPr>
          <w:rFonts w:asciiTheme="majorHAnsi" w:hAnsiTheme="majorHAnsi" w:cstheme="majorHAnsi"/>
          <w:sz w:val="20"/>
          <w:szCs w:val="20"/>
        </w:rPr>
        <w:t>ing</w:t>
      </w:r>
      <w:r w:rsidRPr="00446A0F">
        <w:rPr>
          <w:rFonts w:asciiTheme="majorHAnsi" w:hAnsiTheme="majorHAnsi" w:cstheme="majorHAnsi"/>
          <w:sz w:val="20"/>
          <w:szCs w:val="20"/>
        </w:rPr>
        <w:t xml:space="preserve"> within their area any </w:t>
      </w:r>
      <w:r w:rsidR="003C1063" w:rsidRPr="00446A0F">
        <w:rPr>
          <w:rFonts w:asciiTheme="majorHAnsi" w:hAnsiTheme="majorHAnsi" w:cstheme="majorHAnsi"/>
          <w:sz w:val="20"/>
          <w:szCs w:val="20"/>
        </w:rPr>
        <w:t>worker</w:t>
      </w:r>
      <w:r w:rsidRPr="00446A0F">
        <w:rPr>
          <w:rFonts w:asciiTheme="majorHAnsi" w:hAnsiTheme="majorHAnsi" w:cstheme="majorHAnsi"/>
          <w:sz w:val="20"/>
          <w:szCs w:val="20"/>
        </w:rPr>
        <w:t xml:space="preserve"> who is, or may be, exposed to excessive noise levels</w:t>
      </w:r>
    </w:p>
    <w:p w14:paraId="1AEE0E09" w14:textId="77777777" w:rsidR="005A42EE" w:rsidRPr="00446A0F" w:rsidRDefault="005A42EE" w:rsidP="00446A0F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446A0F">
        <w:rPr>
          <w:rFonts w:asciiTheme="majorHAnsi" w:hAnsiTheme="majorHAnsi" w:cstheme="majorHAnsi"/>
          <w:sz w:val="20"/>
          <w:szCs w:val="20"/>
        </w:rPr>
        <w:t>Organis</w:t>
      </w:r>
      <w:r w:rsidR="00CD6AE2" w:rsidRPr="00446A0F">
        <w:rPr>
          <w:rFonts w:asciiTheme="majorHAnsi" w:hAnsiTheme="majorHAnsi" w:cstheme="majorHAnsi"/>
          <w:sz w:val="20"/>
          <w:szCs w:val="20"/>
        </w:rPr>
        <w:t>ing a</w:t>
      </w:r>
      <w:r w:rsidRPr="00446A0F">
        <w:rPr>
          <w:rFonts w:asciiTheme="majorHAnsi" w:hAnsiTheme="majorHAnsi" w:cstheme="majorHAnsi"/>
          <w:sz w:val="20"/>
          <w:szCs w:val="20"/>
        </w:rPr>
        <w:t xml:space="preserve"> noise assessment where required</w:t>
      </w:r>
    </w:p>
    <w:p w14:paraId="399D1C9A" w14:textId="77777777" w:rsidR="008B3F01" w:rsidRPr="00446A0F" w:rsidRDefault="005A42EE" w:rsidP="00446A0F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446A0F">
        <w:rPr>
          <w:rFonts w:asciiTheme="majorHAnsi" w:hAnsiTheme="majorHAnsi" w:cstheme="majorHAnsi"/>
          <w:sz w:val="20"/>
          <w:szCs w:val="20"/>
        </w:rPr>
        <w:t>Implement</w:t>
      </w:r>
      <w:r w:rsidR="00CD6AE2" w:rsidRPr="00446A0F">
        <w:rPr>
          <w:rFonts w:asciiTheme="majorHAnsi" w:hAnsiTheme="majorHAnsi" w:cstheme="majorHAnsi"/>
          <w:sz w:val="20"/>
          <w:szCs w:val="20"/>
        </w:rPr>
        <w:t>ing</w:t>
      </w:r>
      <w:r w:rsidRPr="00446A0F">
        <w:rPr>
          <w:rFonts w:asciiTheme="majorHAnsi" w:hAnsiTheme="majorHAnsi" w:cstheme="majorHAnsi"/>
          <w:sz w:val="20"/>
          <w:szCs w:val="20"/>
        </w:rPr>
        <w:t xml:space="preserve"> noise control measures including e</w:t>
      </w:r>
      <w:r w:rsidR="008B3F01" w:rsidRPr="00446A0F">
        <w:rPr>
          <w:rFonts w:asciiTheme="majorHAnsi" w:hAnsiTheme="majorHAnsi" w:cstheme="majorHAnsi"/>
          <w:sz w:val="20"/>
          <w:szCs w:val="20"/>
        </w:rPr>
        <w:t xml:space="preserve">nsuring </w:t>
      </w:r>
      <w:r w:rsidR="004555D2" w:rsidRPr="00446A0F">
        <w:rPr>
          <w:rFonts w:asciiTheme="majorHAnsi" w:hAnsiTheme="majorHAnsi" w:cstheme="majorHAnsi"/>
          <w:sz w:val="20"/>
          <w:szCs w:val="20"/>
        </w:rPr>
        <w:t>workers</w:t>
      </w:r>
      <w:r w:rsidR="008B3F01" w:rsidRPr="00446A0F">
        <w:rPr>
          <w:rFonts w:asciiTheme="majorHAnsi" w:hAnsiTheme="majorHAnsi" w:cstheme="majorHAnsi"/>
          <w:sz w:val="20"/>
          <w:szCs w:val="20"/>
        </w:rPr>
        <w:t xml:space="preserve"> wear hearing protection where required and that it meets the standard required.</w:t>
      </w:r>
    </w:p>
    <w:p w14:paraId="5B5F15A9" w14:textId="77777777" w:rsidR="008B3F01" w:rsidRPr="00446A0F" w:rsidRDefault="008B3F01" w:rsidP="00446A0F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446A0F">
        <w:rPr>
          <w:rFonts w:asciiTheme="majorHAnsi" w:hAnsiTheme="majorHAnsi" w:cstheme="majorHAnsi"/>
          <w:sz w:val="20"/>
          <w:szCs w:val="20"/>
        </w:rPr>
        <w:t xml:space="preserve">Provide training and instruction to </w:t>
      </w:r>
      <w:r w:rsidR="00D53FC5" w:rsidRPr="00446A0F">
        <w:rPr>
          <w:rFonts w:asciiTheme="majorHAnsi" w:hAnsiTheme="majorHAnsi" w:cstheme="majorHAnsi"/>
          <w:sz w:val="20"/>
          <w:szCs w:val="20"/>
        </w:rPr>
        <w:t>workers</w:t>
      </w:r>
      <w:r w:rsidRPr="00446A0F">
        <w:rPr>
          <w:rFonts w:asciiTheme="majorHAnsi" w:hAnsiTheme="majorHAnsi" w:cstheme="majorHAnsi"/>
          <w:sz w:val="20"/>
          <w:szCs w:val="20"/>
        </w:rPr>
        <w:t xml:space="preserve"> regarding noise reduction</w:t>
      </w:r>
      <w:r w:rsidR="00CD6AE2" w:rsidRPr="00446A0F">
        <w:rPr>
          <w:rFonts w:asciiTheme="majorHAnsi" w:hAnsiTheme="majorHAnsi" w:cstheme="majorHAnsi"/>
          <w:sz w:val="20"/>
          <w:szCs w:val="20"/>
        </w:rPr>
        <w:t xml:space="preserve"> and PPE requirements </w:t>
      </w:r>
    </w:p>
    <w:p w14:paraId="69CEECCD" w14:textId="77777777" w:rsidR="00D55CE7" w:rsidRPr="00446A0F" w:rsidRDefault="00D55CE7" w:rsidP="00446A0F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446A0F">
        <w:rPr>
          <w:rFonts w:asciiTheme="majorHAnsi" w:hAnsiTheme="majorHAnsi" w:cstheme="majorHAnsi"/>
          <w:sz w:val="20"/>
          <w:szCs w:val="20"/>
        </w:rPr>
        <w:t>Obtaining audiometric testing for workers where required</w:t>
      </w:r>
    </w:p>
    <w:p w14:paraId="425F70B4" w14:textId="77777777" w:rsidR="00D53FC5" w:rsidRPr="00446A0F" w:rsidRDefault="00D53FC5" w:rsidP="00446A0F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6273895F" w14:textId="77777777" w:rsidR="006314C1" w:rsidRPr="00446A0F" w:rsidRDefault="00D53FC5" w:rsidP="00446A0F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446A0F">
        <w:rPr>
          <w:rFonts w:asciiTheme="majorHAnsi" w:hAnsiTheme="majorHAnsi" w:cstheme="majorHAnsi"/>
          <w:b/>
          <w:sz w:val="20"/>
          <w:szCs w:val="20"/>
        </w:rPr>
        <w:t>Workers</w:t>
      </w:r>
      <w:r w:rsidR="006314C1" w:rsidRPr="00446A0F">
        <w:rPr>
          <w:rFonts w:asciiTheme="majorHAnsi" w:hAnsiTheme="majorHAnsi" w:cstheme="majorHAnsi"/>
          <w:b/>
          <w:sz w:val="20"/>
          <w:szCs w:val="20"/>
        </w:rPr>
        <w:t xml:space="preserve"> are responsible for:</w:t>
      </w:r>
    </w:p>
    <w:p w14:paraId="0569F581" w14:textId="77777777" w:rsidR="005A42EE" w:rsidRPr="00446A0F" w:rsidRDefault="002E3500" w:rsidP="00446A0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446A0F">
        <w:rPr>
          <w:rFonts w:asciiTheme="majorHAnsi" w:hAnsiTheme="majorHAnsi" w:cstheme="majorHAnsi"/>
          <w:sz w:val="20"/>
          <w:szCs w:val="20"/>
        </w:rPr>
        <w:t>R</w:t>
      </w:r>
      <w:r w:rsidR="005A42EE" w:rsidRPr="00446A0F">
        <w:rPr>
          <w:rFonts w:asciiTheme="majorHAnsi" w:hAnsiTheme="majorHAnsi" w:cstheme="majorHAnsi"/>
          <w:sz w:val="20"/>
          <w:szCs w:val="20"/>
        </w:rPr>
        <w:t>eport</w:t>
      </w:r>
      <w:r w:rsidRPr="00446A0F">
        <w:rPr>
          <w:rFonts w:asciiTheme="majorHAnsi" w:hAnsiTheme="majorHAnsi" w:cstheme="majorHAnsi"/>
          <w:sz w:val="20"/>
          <w:szCs w:val="20"/>
        </w:rPr>
        <w:t xml:space="preserve">ing any problems with excess noise levels or difficulties hearing </w:t>
      </w:r>
    </w:p>
    <w:p w14:paraId="4CFC103B" w14:textId="77777777" w:rsidR="006314C1" w:rsidRPr="00446A0F" w:rsidRDefault="006314C1" w:rsidP="00446A0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446A0F">
        <w:rPr>
          <w:rFonts w:asciiTheme="majorHAnsi" w:hAnsiTheme="majorHAnsi" w:cstheme="majorHAnsi"/>
          <w:sz w:val="20"/>
          <w:szCs w:val="20"/>
        </w:rPr>
        <w:t>wearing personal protective hearing equipment where required</w:t>
      </w:r>
    </w:p>
    <w:p w14:paraId="7D079460" w14:textId="7505F05E" w:rsidR="006314C1" w:rsidRPr="00446A0F" w:rsidRDefault="006314C1" w:rsidP="00446A0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446A0F">
        <w:rPr>
          <w:rFonts w:asciiTheme="majorHAnsi" w:hAnsiTheme="majorHAnsi" w:cstheme="majorHAnsi"/>
          <w:sz w:val="20"/>
          <w:szCs w:val="20"/>
        </w:rPr>
        <w:t xml:space="preserve">keep equipment in a well maintained and hygienic manner as stated in </w:t>
      </w:r>
      <w:r w:rsidR="00864BB9" w:rsidRPr="00446A0F">
        <w:rPr>
          <w:rFonts w:asciiTheme="majorHAnsi" w:hAnsiTheme="majorHAnsi" w:cstheme="majorHAnsi"/>
          <w:sz w:val="20"/>
          <w:szCs w:val="20"/>
        </w:rPr>
        <w:t>the Personal</w:t>
      </w:r>
      <w:r w:rsidRPr="00446A0F">
        <w:rPr>
          <w:rFonts w:asciiTheme="majorHAnsi" w:hAnsiTheme="majorHAnsi" w:cstheme="majorHAnsi"/>
          <w:sz w:val="20"/>
          <w:szCs w:val="20"/>
        </w:rPr>
        <w:t xml:space="preserve"> Protective Equipment Policy. </w:t>
      </w:r>
    </w:p>
    <w:p w14:paraId="26D42B20" w14:textId="77777777" w:rsidR="006314C1" w:rsidRPr="00446A0F" w:rsidRDefault="006314C1" w:rsidP="00446A0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446A0F">
        <w:rPr>
          <w:rFonts w:asciiTheme="majorHAnsi" w:hAnsiTheme="majorHAnsi" w:cstheme="majorHAnsi"/>
          <w:sz w:val="20"/>
          <w:szCs w:val="20"/>
        </w:rPr>
        <w:t xml:space="preserve">attending audiometric hearing testing as required </w:t>
      </w:r>
    </w:p>
    <w:p w14:paraId="34873508" w14:textId="77777777" w:rsidR="006D7D91" w:rsidRPr="00446A0F" w:rsidRDefault="006D7D91" w:rsidP="00446A0F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3CF26689" w14:textId="3A545F5A" w:rsidR="0020447D" w:rsidRPr="00446A0F" w:rsidRDefault="0020447D" w:rsidP="002133BF">
      <w:pPr>
        <w:spacing w:after="0"/>
        <w:jc w:val="both"/>
        <w:rPr>
          <w:rFonts w:asciiTheme="majorHAnsi" w:hAnsiTheme="majorHAnsi" w:cstheme="majorHAnsi"/>
          <w:b/>
          <w:bCs/>
          <w:color w:val="17365D" w:themeColor="text2" w:themeShade="BF"/>
          <w:sz w:val="28"/>
          <w:szCs w:val="28"/>
        </w:rPr>
      </w:pPr>
      <w:r w:rsidRPr="00446A0F">
        <w:rPr>
          <w:rFonts w:asciiTheme="majorHAnsi" w:hAnsiTheme="majorHAnsi" w:cstheme="majorHAnsi"/>
          <w:b/>
          <w:bCs/>
          <w:color w:val="17365D" w:themeColor="text2" w:themeShade="BF"/>
          <w:sz w:val="28"/>
          <w:szCs w:val="28"/>
        </w:rPr>
        <w:t>Procedure</w:t>
      </w:r>
    </w:p>
    <w:p w14:paraId="1CB4F3D5" w14:textId="77777777" w:rsidR="006314C1" w:rsidRPr="00446A0F" w:rsidRDefault="006314C1" w:rsidP="00446A0F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446A0F">
        <w:rPr>
          <w:rFonts w:asciiTheme="majorHAnsi" w:hAnsiTheme="majorHAnsi" w:cstheme="majorHAnsi"/>
          <w:b/>
          <w:bCs/>
          <w:sz w:val="20"/>
          <w:szCs w:val="20"/>
        </w:rPr>
        <w:t>Noise Identification</w:t>
      </w:r>
    </w:p>
    <w:p w14:paraId="64FB0027" w14:textId="77777777" w:rsidR="009F205B" w:rsidRPr="00446A0F" w:rsidRDefault="009F205B" w:rsidP="00446A0F">
      <w:p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446A0F">
        <w:rPr>
          <w:rFonts w:asciiTheme="majorHAnsi" w:hAnsiTheme="majorHAnsi" w:cstheme="majorHAnsi"/>
          <w:bCs/>
          <w:sz w:val="20"/>
          <w:szCs w:val="20"/>
        </w:rPr>
        <w:t>Areas should be identified where noise levels may be greater than the levels recommended. An indication to this could be;</w:t>
      </w:r>
    </w:p>
    <w:p w14:paraId="0C41C6D7" w14:textId="77777777" w:rsidR="009F205B" w:rsidRPr="00446A0F" w:rsidRDefault="009F205B" w:rsidP="00446A0F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446A0F">
        <w:rPr>
          <w:rFonts w:asciiTheme="majorHAnsi" w:hAnsiTheme="majorHAnsi" w:cstheme="majorHAnsi"/>
          <w:sz w:val="20"/>
          <w:szCs w:val="20"/>
        </w:rPr>
        <w:t>the need to raise your voice to communicate with someone 1 metre away</w:t>
      </w:r>
    </w:p>
    <w:p w14:paraId="5275E472" w14:textId="77777777" w:rsidR="009F205B" w:rsidRPr="00446A0F" w:rsidRDefault="009F205B" w:rsidP="00446A0F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446A0F">
        <w:rPr>
          <w:rFonts w:asciiTheme="majorHAnsi" w:hAnsiTheme="majorHAnsi" w:cstheme="majorHAnsi"/>
          <w:sz w:val="20"/>
          <w:szCs w:val="20"/>
        </w:rPr>
        <w:t>a noticed reduction in hearing over the course of a day</w:t>
      </w:r>
    </w:p>
    <w:p w14:paraId="0FC9C80D" w14:textId="77777777" w:rsidR="009F205B" w:rsidRPr="00446A0F" w:rsidRDefault="009F205B" w:rsidP="00446A0F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446A0F">
        <w:rPr>
          <w:rFonts w:asciiTheme="majorHAnsi" w:hAnsiTheme="majorHAnsi" w:cstheme="majorHAnsi"/>
          <w:sz w:val="20"/>
          <w:szCs w:val="20"/>
        </w:rPr>
        <w:t>manufacturers information indicating increased noise levels</w:t>
      </w:r>
    </w:p>
    <w:p w14:paraId="4B0C5E02" w14:textId="77777777" w:rsidR="009F205B" w:rsidRPr="00446A0F" w:rsidRDefault="009F205B" w:rsidP="00446A0F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446A0F">
        <w:rPr>
          <w:rFonts w:asciiTheme="majorHAnsi" w:hAnsiTheme="majorHAnsi" w:cstheme="majorHAnsi"/>
          <w:sz w:val="20"/>
          <w:szCs w:val="20"/>
        </w:rPr>
        <w:t>ringing in the ears or change of hearing</w:t>
      </w:r>
    </w:p>
    <w:p w14:paraId="347F50EA" w14:textId="77777777" w:rsidR="00D53FC5" w:rsidRPr="00446A0F" w:rsidRDefault="00D53FC5" w:rsidP="00446A0F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134FE0DA" w14:textId="77777777" w:rsidR="006314C1" w:rsidRPr="00446A0F" w:rsidRDefault="006314C1" w:rsidP="00446A0F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446A0F">
        <w:rPr>
          <w:rFonts w:asciiTheme="majorHAnsi" w:hAnsiTheme="majorHAnsi" w:cstheme="majorHAnsi"/>
          <w:b/>
          <w:bCs/>
          <w:sz w:val="20"/>
          <w:szCs w:val="20"/>
        </w:rPr>
        <w:t>Noise Assessment</w:t>
      </w:r>
    </w:p>
    <w:p w14:paraId="7A71B560" w14:textId="77777777" w:rsidR="009F205B" w:rsidRPr="00446A0F" w:rsidRDefault="009F205B" w:rsidP="00446A0F">
      <w:p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446A0F">
        <w:rPr>
          <w:rFonts w:asciiTheme="majorHAnsi" w:hAnsiTheme="majorHAnsi" w:cstheme="majorHAnsi"/>
          <w:bCs/>
          <w:sz w:val="20"/>
          <w:szCs w:val="20"/>
        </w:rPr>
        <w:t xml:space="preserve">It may be necessary to measure the level of noise to identify if it is greater than recommended levels. This should be conducted by a competent person in </w:t>
      </w:r>
      <w:r w:rsidR="005A42EE" w:rsidRPr="00446A0F">
        <w:rPr>
          <w:rFonts w:asciiTheme="majorHAnsi" w:hAnsiTheme="majorHAnsi" w:cstheme="majorHAnsi"/>
          <w:bCs/>
          <w:sz w:val="20"/>
          <w:szCs w:val="20"/>
        </w:rPr>
        <w:t>assessing noise levels</w:t>
      </w:r>
      <w:r w:rsidR="00DC4360" w:rsidRPr="00446A0F">
        <w:rPr>
          <w:rFonts w:asciiTheme="majorHAnsi" w:hAnsiTheme="majorHAnsi" w:cstheme="majorHAnsi"/>
          <w:bCs/>
          <w:sz w:val="20"/>
          <w:szCs w:val="20"/>
        </w:rPr>
        <w:t>. This will help you determine whe</w:t>
      </w:r>
      <w:r w:rsidR="00D53FC5" w:rsidRPr="00446A0F">
        <w:rPr>
          <w:rFonts w:asciiTheme="majorHAnsi" w:hAnsiTheme="majorHAnsi" w:cstheme="majorHAnsi"/>
          <w:bCs/>
          <w:sz w:val="20"/>
          <w:szCs w:val="20"/>
        </w:rPr>
        <w:t>ther</w:t>
      </w:r>
      <w:r w:rsidR="00DC4360" w:rsidRPr="00446A0F">
        <w:rPr>
          <w:rFonts w:asciiTheme="majorHAnsi" w:hAnsiTheme="majorHAnsi" w:cstheme="majorHAnsi"/>
          <w:bCs/>
          <w:sz w:val="20"/>
          <w:szCs w:val="20"/>
        </w:rPr>
        <w:t xml:space="preserve"> risk control measures are required.</w:t>
      </w:r>
    </w:p>
    <w:p w14:paraId="2720F3A1" w14:textId="77777777" w:rsidR="006314C1" w:rsidRPr="00446A0F" w:rsidRDefault="006314C1" w:rsidP="00446A0F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446A0F">
        <w:rPr>
          <w:rFonts w:asciiTheme="majorHAnsi" w:hAnsiTheme="majorHAnsi" w:cstheme="majorHAnsi"/>
          <w:b/>
          <w:bCs/>
          <w:sz w:val="20"/>
          <w:szCs w:val="20"/>
        </w:rPr>
        <w:lastRenderedPageBreak/>
        <w:t>Controlling Noise Exposure</w:t>
      </w:r>
    </w:p>
    <w:p w14:paraId="362F3BA2" w14:textId="77777777" w:rsidR="009F205B" w:rsidRPr="00446A0F" w:rsidRDefault="009F205B" w:rsidP="00446A0F">
      <w:p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446A0F">
        <w:rPr>
          <w:rFonts w:asciiTheme="majorHAnsi" w:hAnsiTheme="majorHAnsi" w:cstheme="majorHAnsi"/>
          <w:bCs/>
          <w:sz w:val="20"/>
          <w:szCs w:val="20"/>
        </w:rPr>
        <w:t xml:space="preserve">The hierarchy of control should be used to eliminate or control excessive noise. As a last resort hearing protection should be provided for all </w:t>
      </w:r>
      <w:r w:rsidR="004555D2" w:rsidRPr="00446A0F">
        <w:rPr>
          <w:rFonts w:asciiTheme="majorHAnsi" w:hAnsiTheme="majorHAnsi" w:cstheme="majorHAnsi"/>
          <w:bCs/>
          <w:sz w:val="20"/>
          <w:szCs w:val="20"/>
        </w:rPr>
        <w:t>workers</w:t>
      </w:r>
      <w:r w:rsidRPr="00446A0F">
        <w:rPr>
          <w:rFonts w:asciiTheme="majorHAnsi" w:hAnsiTheme="majorHAnsi" w:cstheme="majorHAnsi"/>
          <w:bCs/>
          <w:sz w:val="20"/>
          <w:szCs w:val="20"/>
        </w:rPr>
        <w:t xml:space="preserve"> required to work where there has been noise identified as greater than recommended levels</w:t>
      </w:r>
      <w:r w:rsidR="005A42EE" w:rsidRPr="00446A0F">
        <w:rPr>
          <w:rFonts w:asciiTheme="majorHAnsi" w:hAnsiTheme="majorHAnsi" w:cstheme="majorHAnsi"/>
          <w:bCs/>
          <w:sz w:val="20"/>
          <w:szCs w:val="20"/>
        </w:rPr>
        <w:t>. Ensure hearing protection is selected appropriate to the noise levels refer AS 12</w:t>
      </w:r>
      <w:r w:rsidR="009B75AF" w:rsidRPr="00446A0F">
        <w:rPr>
          <w:rFonts w:asciiTheme="majorHAnsi" w:hAnsiTheme="majorHAnsi" w:cstheme="majorHAnsi"/>
          <w:bCs/>
          <w:sz w:val="20"/>
          <w:szCs w:val="20"/>
        </w:rPr>
        <w:t>70.</w:t>
      </w:r>
    </w:p>
    <w:p w14:paraId="4D0F8F04" w14:textId="77777777" w:rsidR="0036402E" w:rsidRPr="00446A0F" w:rsidRDefault="0036402E" w:rsidP="00446A0F">
      <w:p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446A0F">
        <w:rPr>
          <w:rFonts w:asciiTheme="majorHAnsi" w:hAnsiTheme="majorHAnsi" w:cstheme="majorHAnsi"/>
          <w:bCs/>
          <w:sz w:val="20"/>
          <w:szCs w:val="20"/>
        </w:rPr>
        <w:t>The following table provides a summary for hearing protection:</w:t>
      </w:r>
    </w:p>
    <w:p w14:paraId="68EE6C22" w14:textId="77777777" w:rsidR="0036402E" w:rsidRPr="00446A0F" w:rsidRDefault="0036402E" w:rsidP="00446A0F">
      <w:pPr>
        <w:spacing w:after="0" w:line="240" w:lineRule="auto"/>
        <w:jc w:val="both"/>
        <w:rPr>
          <w:rFonts w:asciiTheme="majorHAnsi" w:hAnsiTheme="majorHAnsi" w:cstheme="majorHAnsi"/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1"/>
        <w:gridCol w:w="2229"/>
      </w:tblGrid>
      <w:tr w:rsidR="0020447D" w:rsidRPr="00446A0F" w14:paraId="1CF1803C" w14:textId="77777777" w:rsidTr="00446A0F">
        <w:trPr>
          <w:trHeight w:val="331"/>
          <w:jc w:val="center"/>
        </w:trPr>
        <w:tc>
          <w:tcPr>
            <w:tcW w:w="7070" w:type="dxa"/>
            <w:gridSpan w:val="2"/>
            <w:shd w:val="clear" w:color="auto" w:fill="17365D" w:themeFill="text2" w:themeFillShade="BF"/>
            <w:vAlign w:val="center"/>
          </w:tcPr>
          <w:p w14:paraId="1DB752D5" w14:textId="77777777" w:rsidR="0036402E" w:rsidRPr="00446A0F" w:rsidRDefault="0036402E" w:rsidP="00446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446A0F">
              <w:rPr>
                <w:rFonts w:asciiTheme="majorHAnsi" w:hAnsiTheme="majorHAnsi" w:cstheme="majorHAnsi"/>
                <w:b/>
                <w:color w:val="FFFFFF" w:themeColor="background1"/>
              </w:rPr>
              <w:t>Recommended Class of hearing protector</w:t>
            </w:r>
          </w:p>
        </w:tc>
      </w:tr>
      <w:tr w:rsidR="0020447D" w:rsidRPr="00446A0F" w14:paraId="0784617E" w14:textId="77777777" w:rsidTr="00446A0F">
        <w:trPr>
          <w:trHeight w:val="331"/>
          <w:jc w:val="center"/>
        </w:trPr>
        <w:tc>
          <w:tcPr>
            <w:tcW w:w="4841" w:type="dxa"/>
            <w:shd w:val="clear" w:color="auto" w:fill="17365D" w:themeFill="text2" w:themeFillShade="BF"/>
            <w:vAlign w:val="center"/>
          </w:tcPr>
          <w:p w14:paraId="77D142E1" w14:textId="77777777" w:rsidR="0036402E" w:rsidRPr="00446A0F" w:rsidRDefault="0036402E" w:rsidP="00446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446A0F">
              <w:rPr>
                <w:rFonts w:asciiTheme="majorHAnsi" w:hAnsiTheme="majorHAnsi" w:cstheme="majorHAnsi"/>
                <w:b/>
                <w:color w:val="FFFFFF" w:themeColor="background1"/>
              </w:rPr>
              <w:t>Measured exposure</w:t>
            </w:r>
          </w:p>
          <w:p w14:paraId="31FF9DB6" w14:textId="77777777" w:rsidR="0036402E" w:rsidRPr="00446A0F" w:rsidRDefault="0036402E" w:rsidP="00446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446A0F">
              <w:rPr>
                <w:rFonts w:asciiTheme="majorHAnsi" w:hAnsiTheme="majorHAnsi" w:cstheme="majorHAnsi"/>
                <w:b/>
                <w:color w:val="FFFFFF" w:themeColor="background1"/>
              </w:rPr>
              <w:t>LAeq,8h</w:t>
            </w:r>
            <w:r w:rsidRPr="00446A0F">
              <w:rPr>
                <w:rFonts w:asciiTheme="majorHAnsi" w:hAnsiTheme="majorHAnsi" w:cstheme="majorHAnsi"/>
                <w:b/>
                <w:i/>
                <w:color w:val="FFFFFF" w:themeColor="background1"/>
              </w:rPr>
              <w:t xml:space="preserve"> </w:t>
            </w:r>
            <w:r w:rsidRPr="00446A0F">
              <w:rPr>
                <w:rFonts w:asciiTheme="majorHAnsi" w:hAnsiTheme="majorHAnsi" w:cstheme="majorHAnsi"/>
                <w:b/>
                <w:color w:val="FFFFFF" w:themeColor="background1"/>
              </w:rPr>
              <w:t>dB(A)</w:t>
            </w:r>
          </w:p>
        </w:tc>
        <w:tc>
          <w:tcPr>
            <w:tcW w:w="2229" w:type="dxa"/>
            <w:shd w:val="clear" w:color="auto" w:fill="17365D" w:themeFill="text2" w:themeFillShade="BF"/>
            <w:vAlign w:val="center"/>
          </w:tcPr>
          <w:p w14:paraId="36521F37" w14:textId="77777777" w:rsidR="0036402E" w:rsidRPr="00446A0F" w:rsidRDefault="0036402E" w:rsidP="00446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446A0F">
              <w:rPr>
                <w:rFonts w:asciiTheme="majorHAnsi" w:hAnsiTheme="majorHAnsi" w:cstheme="majorHAnsi"/>
                <w:b/>
                <w:color w:val="FFFFFF" w:themeColor="background1"/>
              </w:rPr>
              <w:t>Class</w:t>
            </w:r>
          </w:p>
        </w:tc>
      </w:tr>
      <w:tr w:rsidR="0036402E" w:rsidRPr="00446A0F" w14:paraId="3B54F3E6" w14:textId="77777777" w:rsidTr="00446A0F">
        <w:trPr>
          <w:trHeight w:val="327"/>
          <w:jc w:val="center"/>
        </w:trPr>
        <w:tc>
          <w:tcPr>
            <w:tcW w:w="4841" w:type="dxa"/>
            <w:vAlign w:val="center"/>
          </w:tcPr>
          <w:p w14:paraId="7C9CD073" w14:textId="77777777" w:rsidR="0036402E" w:rsidRPr="009D0BF5" w:rsidRDefault="0036402E" w:rsidP="00446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D0BF5">
              <w:rPr>
                <w:rFonts w:asciiTheme="majorHAnsi" w:hAnsiTheme="majorHAnsi" w:cstheme="majorHAnsi"/>
                <w:sz w:val="20"/>
                <w:szCs w:val="20"/>
              </w:rPr>
              <w:t>Less than 90</w:t>
            </w:r>
          </w:p>
        </w:tc>
        <w:tc>
          <w:tcPr>
            <w:tcW w:w="2229" w:type="dxa"/>
            <w:vAlign w:val="center"/>
          </w:tcPr>
          <w:p w14:paraId="26F5B607" w14:textId="77777777" w:rsidR="0036402E" w:rsidRPr="009D0BF5" w:rsidRDefault="0036402E" w:rsidP="00446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D0BF5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</w:tr>
      <w:tr w:rsidR="0036402E" w:rsidRPr="00446A0F" w14:paraId="4973F4E8" w14:textId="77777777" w:rsidTr="00446A0F">
        <w:trPr>
          <w:trHeight w:val="327"/>
          <w:jc w:val="center"/>
        </w:trPr>
        <w:tc>
          <w:tcPr>
            <w:tcW w:w="4841" w:type="dxa"/>
            <w:vAlign w:val="center"/>
          </w:tcPr>
          <w:p w14:paraId="451D91BA" w14:textId="77777777" w:rsidR="0036402E" w:rsidRPr="009D0BF5" w:rsidRDefault="0036402E" w:rsidP="00446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D0BF5">
              <w:rPr>
                <w:rFonts w:asciiTheme="majorHAnsi" w:hAnsiTheme="majorHAnsi" w:cstheme="majorHAnsi"/>
                <w:sz w:val="20"/>
                <w:szCs w:val="20"/>
              </w:rPr>
              <w:t>90 to less than 95</w:t>
            </w:r>
          </w:p>
        </w:tc>
        <w:tc>
          <w:tcPr>
            <w:tcW w:w="2229" w:type="dxa"/>
            <w:vAlign w:val="center"/>
          </w:tcPr>
          <w:p w14:paraId="1A6C57E0" w14:textId="77777777" w:rsidR="0036402E" w:rsidRPr="009D0BF5" w:rsidRDefault="0036402E" w:rsidP="00446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D0BF5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</w:tr>
      <w:tr w:rsidR="0036402E" w:rsidRPr="00446A0F" w14:paraId="23C4F3D7" w14:textId="77777777" w:rsidTr="00446A0F">
        <w:trPr>
          <w:trHeight w:val="327"/>
          <w:jc w:val="center"/>
        </w:trPr>
        <w:tc>
          <w:tcPr>
            <w:tcW w:w="4841" w:type="dxa"/>
            <w:vAlign w:val="center"/>
          </w:tcPr>
          <w:p w14:paraId="00873B88" w14:textId="77777777" w:rsidR="0036402E" w:rsidRPr="009D0BF5" w:rsidRDefault="0036402E" w:rsidP="00446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D0BF5">
              <w:rPr>
                <w:rFonts w:asciiTheme="majorHAnsi" w:hAnsiTheme="majorHAnsi" w:cstheme="majorHAnsi"/>
                <w:sz w:val="20"/>
                <w:szCs w:val="20"/>
              </w:rPr>
              <w:t>95 to less than 100</w:t>
            </w:r>
          </w:p>
        </w:tc>
        <w:tc>
          <w:tcPr>
            <w:tcW w:w="2229" w:type="dxa"/>
            <w:vAlign w:val="center"/>
          </w:tcPr>
          <w:p w14:paraId="5F037C50" w14:textId="77777777" w:rsidR="0036402E" w:rsidRPr="009D0BF5" w:rsidRDefault="0036402E" w:rsidP="00446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D0BF5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</w:tr>
      <w:tr w:rsidR="0036402E" w:rsidRPr="00446A0F" w14:paraId="04233936" w14:textId="77777777" w:rsidTr="00446A0F">
        <w:trPr>
          <w:trHeight w:val="327"/>
          <w:jc w:val="center"/>
        </w:trPr>
        <w:tc>
          <w:tcPr>
            <w:tcW w:w="4841" w:type="dxa"/>
            <w:vAlign w:val="center"/>
          </w:tcPr>
          <w:p w14:paraId="55CB37D3" w14:textId="77777777" w:rsidR="0036402E" w:rsidRPr="009D0BF5" w:rsidRDefault="0036402E" w:rsidP="00446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D0BF5">
              <w:rPr>
                <w:rFonts w:asciiTheme="majorHAnsi" w:hAnsiTheme="majorHAnsi" w:cstheme="majorHAnsi"/>
                <w:sz w:val="20"/>
                <w:szCs w:val="20"/>
              </w:rPr>
              <w:t>100 to less than 105</w:t>
            </w:r>
          </w:p>
        </w:tc>
        <w:tc>
          <w:tcPr>
            <w:tcW w:w="2229" w:type="dxa"/>
            <w:vAlign w:val="center"/>
          </w:tcPr>
          <w:p w14:paraId="702986BF" w14:textId="77777777" w:rsidR="0036402E" w:rsidRPr="009D0BF5" w:rsidRDefault="0036402E" w:rsidP="00446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D0BF5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</w:tr>
      <w:tr w:rsidR="0036402E" w:rsidRPr="00446A0F" w14:paraId="7421EA49" w14:textId="77777777" w:rsidTr="00446A0F">
        <w:trPr>
          <w:trHeight w:val="327"/>
          <w:jc w:val="center"/>
        </w:trPr>
        <w:tc>
          <w:tcPr>
            <w:tcW w:w="4841" w:type="dxa"/>
            <w:vAlign w:val="center"/>
          </w:tcPr>
          <w:p w14:paraId="56568EC7" w14:textId="77777777" w:rsidR="0036402E" w:rsidRPr="009D0BF5" w:rsidRDefault="0036402E" w:rsidP="00446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D0BF5">
              <w:rPr>
                <w:rFonts w:asciiTheme="majorHAnsi" w:hAnsiTheme="majorHAnsi" w:cstheme="majorHAnsi"/>
                <w:sz w:val="20"/>
                <w:szCs w:val="20"/>
              </w:rPr>
              <w:t>105 to less than 110</w:t>
            </w:r>
          </w:p>
        </w:tc>
        <w:tc>
          <w:tcPr>
            <w:tcW w:w="2229" w:type="dxa"/>
            <w:vAlign w:val="center"/>
          </w:tcPr>
          <w:p w14:paraId="51B0510B" w14:textId="77777777" w:rsidR="0036402E" w:rsidRPr="009D0BF5" w:rsidRDefault="0036402E" w:rsidP="00446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D0BF5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</w:tr>
    </w:tbl>
    <w:p w14:paraId="5425E3CF" w14:textId="77777777" w:rsidR="0036402E" w:rsidRPr="00446A0F" w:rsidRDefault="0036402E" w:rsidP="00446A0F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681D64E2" w14:textId="5417153D" w:rsidR="00D53FC5" w:rsidRPr="00446A0F" w:rsidRDefault="0020447D" w:rsidP="002133BF">
      <w:pPr>
        <w:shd w:val="clear" w:color="auto" w:fill="FFFFFF" w:themeFill="background1"/>
        <w:spacing w:after="0"/>
        <w:jc w:val="both"/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</w:pPr>
      <w:r w:rsidRPr="00446A0F"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  <w:t>References</w:t>
      </w:r>
    </w:p>
    <w:p w14:paraId="4AB428DD" w14:textId="77777777" w:rsidR="0094270C" w:rsidRPr="00446A0F" w:rsidRDefault="0094270C" w:rsidP="002133BF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446A0F">
        <w:rPr>
          <w:rFonts w:asciiTheme="majorHAnsi" w:hAnsiTheme="majorHAnsi" w:cstheme="majorHAnsi"/>
          <w:sz w:val="20"/>
          <w:szCs w:val="20"/>
        </w:rPr>
        <w:t xml:space="preserve">SA </w:t>
      </w:r>
      <w:r w:rsidR="00DC4360" w:rsidRPr="00446A0F">
        <w:rPr>
          <w:rFonts w:asciiTheme="majorHAnsi" w:hAnsiTheme="majorHAnsi" w:cstheme="majorHAnsi"/>
          <w:sz w:val="20"/>
          <w:szCs w:val="20"/>
        </w:rPr>
        <w:t>WHS Act 2012</w:t>
      </w:r>
    </w:p>
    <w:p w14:paraId="7C907C4D" w14:textId="77777777" w:rsidR="0094270C" w:rsidRPr="00446A0F" w:rsidRDefault="0094270C" w:rsidP="002133BF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446A0F">
        <w:rPr>
          <w:rFonts w:asciiTheme="majorHAnsi" w:hAnsiTheme="majorHAnsi" w:cstheme="majorHAnsi"/>
          <w:sz w:val="20"/>
          <w:szCs w:val="20"/>
        </w:rPr>
        <w:t xml:space="preserve">SA </w:t>
      </w:r>
      <w:r w:rsidR="00DC4360" w:rsidRPr="00446A0F">
        <w:rPr>
          <w:rFonts w:asciiTheme="majorHAnsi" w:hAnsiTheme="majorHAnsi" w:cstheme="majorHAnsi"/>
          <w:sz w:val="20"/>
          <w:szCs w:val="20"/>
        </w:rPr>
        <w:t>WHS</w:t>
      </w:r>
      <w:r w:rsidRPr="00446A0F">
        <w:rPr>
          <w:rFonts w:asciiTheme="majorHAnsi" w:hAnsiTheme="majorHAnsi" w:cstheme="majorHAnsi"/>
          <w:sz w:val="20"/>
          <w:szCs w:val="20"/>
        </w:rPr>
        <w:t xml:space="preserve"> Regulations </w:t>
      </w:r>
      <w:r w:rsidR="00DC4360" w:rsidRPr="00446A0F">
        <w:rPr>
          <w:rFonts w:asciiTheme="majorHAnsi" w:hAnsiTheme="majorHAnsi" w:cstheme="majorHAnsi"/>
          <w:sz w:val="20"/>
          <w:szCs w:val="20"/>
        </w:rPr>
        <w:t>2012</w:t>
      </w:r>
    </w:p>
    <w:p w14:paraId="4DFD83E4" w14:textId="77777777" w:rsidR="005A42EE" w:rsidRPr="00446A0F" w:rsidRDefault="005A42EE" w:rsidP="002133BF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446A0F">
        <w:rPr>
          <w:rFonts w:asciiTheme="majorHAnsi" w:hAnsiTheme="majorHAnsi" w:cstheme="majorHAnsi"/>
          <w:sz w:val="20"/>
          <w:szCs w:val="20"/>
        </w:rPr>
        <w:t>AS/NZS</w:t>
      </w:r>
      <w:r w:rsidR="00293D55" w:rsidRPr="00446A0F">
        <w:rPr>
          <w:rFonts w:asciiTheme="majorHAnsi" w:hAnsiTheme="majorHAnsi" w:cstheme="majorHAnsi"/>
          <w:sz w:val="20"/>
          <w:szCs w:val="20"/>
        </w:rPr>
        <w:t xml:space="preserve"> </w:t>
      </w:r>
      <w:r w:rsidRPr="00446A0F">
        <w:rPr>
          <w:rFonts w:asciiTheme="majorHAnsi" w:hAnsiTheme="majorHAnsi" w:cstheme="majorHAnsi"/>
          <w:sz w:val="20"/>
          <w:szCs w:val="20"/>
        </w:rPr>
        <w:t>1269 Occupational noise management</w:t>
      </w:r>
    </w:p>
    <w:p w14:paraId="11B9ADA7" w14:textId="77777777" w:rsidR="005A42EE" w:rsidRPr="00446A0F" w:rsidRDefault="00293D55" w:rsidP="002133BF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446A0F">
        <w:rPr>
          <w:rFonts w:asciiTheme="majorHAnsi" w:hAnsiTheme="majorHAnsi" w:cstheme="majorHAnsi"/>
          <w:sz w:val="20"/>
          <w:szCs w:val="20"/>
        </w:rPr>
        <w:t xml:space="preserve">AS/NZS </w:t>
      </w:r>
      <w:r w:rsidR="005A42EE" w:rsidRPr="00446A0F">
        <w:rPr>
          <w:rFonts w:asciiTheme="majorHAnsi" w:hAnsiTheme="majorHAnsi" w:cstheme="majorHAnsi"/>
          <w:sz w:val="20"/>
          <w:szCs w:val="20"/>
        </w:rPr>
        <w:t>1269.0 Part 0: Overview and general requirements (this Standard)</w:t>
      </w:r>
    </w:p>
    <w:p w14:paraId="1B47A1C2" w14:textId="1B8564C7" w:rsidR="005A42EE" w:rsidRPr="00446A0F" w:rsidRDefault="00293D55" w:rsidP="002133BF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446A0F">
        <w:rPr>
          <w:rFonts w:asciiTheme="majorHAnsi" w:hAnsiTheme="majorHAnsi" w:cstheme="majorHAnsi"/>
          <w:sz w:val="20"/>
          <w:szCs w:val="20"/>
        </w:rPr>
        <w:t xml:space="preserve">AS/NZS </w:t>
      </w:r>
      <w:r w:rsidR="005A42EE" w:rsidRPr="00446A0F">
        <w:rPr>
          <w:rFonts w:asciiTheme="majorHAnsi" w:hAnsiTheme="majorHAnsi" w:cstheme="majorHAnsi"/>
          <w:sz w:val="20"/>
          <w:szCs w:val="20"/>
        </w:rPr>
        <w:t>1269.1 Part 1: Measu</w:t>
      </w:r>
      <w:r w:rsidR="00932211" w:rsidRPr="00446A0F">
        <w:rPr>
          <w:rFonts w:asciiTheme="majorHAnsi" w:hAnsiTheme="majorHAnsi" w:cstheme="majorHAnsi"/>
          <w:sz w:val="20"/>
          <w:szCs w:val="20"/>
        </w:rPr>
        <w:t>rement and assessment of noise emission</w:t>
      </w:r>
      <w:r w:rsidR="005A42EE" w:rsidRPr="00446A0F">
        <w:rPr>
          <w:rFonts w:asciiTheme="majorHAnsi" w:hAnsiTheme="majorHAnsi" w:cstheme="majorHAnsi"/>
          <w:sz w:val="20"/>
          <w:szCs w:val="20"/>
        </w:rPr>
        <w:t xml:space="preserve"> and exposure</w:t>
      </w:r>
    </w:p>
    <w:p w14:paraId="26154AE6" w14:textId="77777777" w:rsidR="005A42EE" w:rsidRPr="00446A0F" w:rsidRDefault="00293D55" w:rsidP="002133BF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446A0F">
        <w:rPr>
          <w:rFonts w:asciiTheme="majorHAnsi" w:hAnsiTheme="majorHAnsi" w:cstheme="majorHAnsi"/>
          <w:sz w:val="20"/>
          <w:szCs w:val="20"/>
        </w:rPr>
        <w:t xml:space="preserve">AS/NZS </w:t>
      </w:r>
      <w:r w:rsidR="005A42EE" w:rsidRPr="00446A0F">
        <w:rPr>
          <w:rFonts w:asciiTheme="majorHAnsi" w:hAnsiTheme="majorHAnsi" w:cstheme="majorHAnsi"/>
          <w:sz w:val="20"/>
          <w:szCs w:val="20"/>
        </w:rPr>
        <w:t>1269.2 Part 2: Noise control management</w:t>
      </w:r>
    </w:p>
    <w:p w14:paraId="19E70E9B" w14:textId="77777777" w:rsidR="005A42EE" w:rsidRPr="00446A0F" w:rsidRDefault="00293D55" w:rsidP="002133BF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446A0F">
        <w:rPr>
          <w:rFonts w:asciiTheme="majorHAnsi" w:hAnsiTheme="majorHAnsi" w:cstheme="majorHAnsi"/>
          <w:sz w:val="20"/>
          <w:szCs w:val="20"/>
        </w:rPr>
        <w:t xml:space="preserve">AS/NZS </w:t>
      </w:r>
      <w:r w:rsidR="005A42EE" w:rsidRPr="00446A0F">
        <w:rPr>
          <w:rFonts w:asciiTheme="majorHAnsi" w:hAnsiTheme="majorHAnsi" w:cstheme="majorHAnsi"/>
          <w:sz w:val="20"/>
          <w:szCs w:val="20"/>
        </w:rPr>
        <w:t>1269.3 Part 3: Hearing protector program</w:t>
      </w:r>
    </w:p>
    <w:p w14:paraId="50281ADD" w14:textId="77777777" w:rsidR="005A42EE" w:rsidRPr="00446A0F" w:rsidRDefault="00293D55" w:rsidP="002133BF">
      <w:pPr>
        <w:pStyle w:val="Default"/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46A0F">
        <w:rPr>
          <w:rFonts w:asciiTheme="majorHAnsi" w:hAnsiTheme="majorHAnsi" w:cstheme="majorHAnsi"/>
          <w:sz w:val="20"/>
          <w:szCs w:val="20"/>
        </w:rPr>
        <w:t xml:space="preserve">AS/NZS </w:t>
      </w:r>
      <w:r w:rsidR="005A42EE" w:rsidRPr="00446A0F">
        <w:rPr>
          <w:rFonts w:asciiTheme="majorHAnsi" w:hAnsiTheme="majorHAnsi" w:cstheme="majorHAnsi"/>
          <w:sz w:val="20"/>
          <w:szCs w:val="20"/>
        </w:rPr>
        <w:t>1269.4 Part 4: Auditory assessment</w:t>
      </w:r>
    </w:p>
    <w:p w14:paraId="2D9B5FDC" w14:textId="77777777" w:rsidR="005A42EE" w:rsidRPr="00446A0F" w:rsidRDefault="00293D55" w:rsidP="002133BF">
      <w:pPr>
        <w:pStyle w:val="Default"/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46A0F">
        <w:rPr>
          <w:rFonts w:asciiTheme="majorHAnsi" w:hAnsiTheme="majorHAnsi" w:cstheme="majorHAnsi"/>
          <w:sz w:val="20"/>
          <w:szCs w:val="20"/>
        </w:rPr>
        <w:t xml:space="preserve">AS/NZS </w:t>
      </w:r>
      <w:r w:rsidR="005A42EE" w:rsidRPr="00446A0F">
        <w:rPr>
          <w:rFonts w:asciiTheme="majorHAnsi" w:hAnsiTheme="majorHAnsi" w:cstheme="majorHAnsi"/>
          <w:sz w:val="20"/>
          <w:szCs w:val="20"/>
        </w:rPr>
        <w:t>1270 Acoustics—Hearing protectors</w:t>
      </w:r>
    </w:p>
    <w:p w14:paraId="3CB95104" w14:textId="4CAD00D7" w:rsidR="00DC4360" w:rsidRPr="00446A0F" w:rsidRDefault="00DC4360" w:rsidP="002133BF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446A0F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Code of practice, </w:t>
      </w:r>
      <w:r w:rsidR="00864BB9" w:rsidRPr="00446A0F">
        <w:rPr>
          <w:rFonts w:asciiTheme="majorHAnsi" w:hAnsiTheme="majorHAnsi" w:cstheme="majorHAnsi"/>
          <w:sz w:val="20"/>
          <w:szCs w:val="20"/>
        </w:rPr>
        <w:t>managing</w:t>
      </w:r>
      <w:r w:rsidRPr="00446A0F">
        <w:rPr>
          <w:rFonts w:asciiTheme="majorHAnsi" w:hAnsiTheme="majorHAnsi" w:cstheme="majorHAnsi"/>
          <w:sz w:val="20"/>
          <w:szCs w:val="20"/>
        </w:rPr>
        <w:t xml:space="preserve"> noise and preventing hearing loss at work </w:t>
      </w:r>
    </w:p>
    <w:p w14:paraId="59A86272" w14:textId="77777777" w:rsidR="00D53FC5" w:rsidRPr="00446A0F" w:rsidRDefault="00D53FC5" w:rsidP="002133BF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p w14:paraId="12339D59" w14:textId="143D2CAC" w:rsidR="0020447D" w:rsidRPr="00446A0F" w:rsidRDefault="0020447D" w:rsidP="002133BF">
      <w:pPr>
        <w:spacing w:after="0"/>
        <w:jc w:val="both"/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</w:pPr>
      <w:r w:rsidRPr="00446A0F"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  <w:t>Forms</w:t>
      </w:r>
    </w:p>
    <w:p w14:paraId="2BD59146" w14:textId="77777777" w:rsidR="00010140" w:rsidRPr="00446A0F" w:rsidRDefault="00293D55" w:rsidP="002133BF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446A0F">
        <w:rPr>
          <w:rFonts w:asciiTheme="majorHAnsi" w:hAnsiTheme="majorHAnsi" w:cstheme="majorHAnsi"/>
          <w:sz w:val="20"/>
          <w:szCs w:val="20"/>
        </w:rPr>
        <w:t>Nil</w:t>
      </w:r>
    </w:p>
    <w:p w14:paraId="3B32E673" w14:textId="77777777" w:rsidR="00010140" w:rsidRPr="00446A0F" w:rsidRDefault="00010140" w:rsidP="00446A0F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18"/>
          <w:szCs w:val="18"/>
        </w:rPr>
      </w:pPr>
    </w:p>
    <w:p w14:paraId="44E2942C" w14:textId="3B8DFE32" w:rsidR="00AE2CAC" w:rsidRPr="00446A0F" w:rsidRDefault="0020447D" w:rsidP="002133BF">
      <w:pPr>
        <w:spacing w:after="0" w:line="360" w:lineRule="auto"/>
        <w:jc w:val="both"/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</w:pPr>
      <w:r w:rsidRPr="00446A0F"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  <w:t>Authority</w:t>
      </w:r>
    </w:p>
    <w:p w14:paraId="79BC883E" w14:textId="77777777" w:rsidR="0036402E" w:rsidRPr="00446A0F" w:rsidRDefault="0036402E" w:rsidP="00446A0F">
      <w:pPr>
        <w:spacing w:after="0"/>
        <w:jc w:val="both"/>
        <w:rPr>
          <w:rFonts w:asciiTheme="majorHAnsi" w:hAnsiTheme="majorHAnsi" w:cstheme="majorHAnsi"/>
          <w:b/>
          <w:sz w:val="20"/>
          <w:szCs w:val="20"/>
        </w:rPr>
      </w:pPr>
      <w:r w:rsidRPr="00446A0F">
        <w:rPr>
          <w:rFonts w:asciiTheme="majorHAnsi" w:hAnsiTheme="majorHAnsi" w:cstheme="majorHAnsi"/>
          <w:b/>
          <w:sz w:val="20"/>
          <w:szCs w:val="20"/>
        </w:rPr>
        <w:t>Signature:</w:t>
      </w:r>
    </w:p>
    <w:p w14:paraId="5E55208C" w14:textId="77777777" w:rsidR="0020447D" w:rsidRPr="00446A0F" w:rsidRDefault="0020447D" w:rsidP="00446A0F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50C3B92B" w14:textId="14EC7EAB" w:rsidR="0036402E" w:rsidRPr="00446A0F" w:rsidRDefault="0036402E" w:rsidP="00446A0F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446A0F">
        <w:rPr>
          <w:rFonts w:asciiTheme="majorHAnsi" w:hAnsiTheme="majorHAnsi" w:cstheme="majorHAnsi"/>
          <w:b/>
          <w:sz w:val="20"/>
          <w:szCs w:val="20"/>
        </w:rPr>
        <w:t xml:space="preserve">Authorised by: </w:t>
      </w:r>
      <w:r w:rsidR="0049445C" w:rsidRPr="00446A0F">
        <w:rPr>
          <w:rFonts w:asciiTheme="majorHAnsi" w:hAnsiTheme="majorHAnsi" w:cstheme="majorHAnsi"/>
          <w:sz w:val="20"/>
          <w:szCs w:val="20"/>
        </w:rPr>
        <w:t>${officer}</w:t>
      </w:r>
      <w:r w:rsidR="005F10C2" w:rsidRPr="00446A0F">
        <w:rPr>
          <w:rFonts w:asciiTheme="majorHAnsi" w:hAnsiTheme="majorHAnsi" w:cstheme="majorHAnsi"/>
          <w:b/>
          <w:sz w:val="20"/>
          <w:szCs w:val="20"/>
        </w:rPr>
        <w:tab/>
      </w:r>
      <w:r w:rsidR="005F10C2" w:rsidRPr="00446A0F">
        <w:rPr>
          <w:rFonts w:asciiTheme="majorHAnsi" w:hAnsiTheme="majorHAnsi" w:cstheme="majorHAnsi"/>
          <w:b/>
          <w:sz w:val="20"/>
          <w:szCs w:val="20"/>
        </w:rPr>
        <w:tab/>
      </w:r>
      <w:r w:rsidR="005F10C2" w:rsidRPr="00446A0F">
        <w:rPr>
          <w:rFonts w:asciiTheme="majorHAnsi" w:hAnsiTheme="majorHAnsi" w:cstheme="majorHAnsi"/>
          <w:b/>
          <w:sz w:val="20"/>
          <w:szCs w:val="20"/>
        </w:rPr>
        <w:tab/>
      </w:r>
      <w:r w:rsidR="005F10C2" w:rsidRPr="00446A0F">
        <w:rPr>
          <w:rFonts w:asciiTheme="majorHAnsi" w:hAnsiTheme="majorHAnsi" w:cstheme="majorHAnsi"/>
          <w:b/>
          <w:sz w:val="20"/>
          <w:szCs w:val="20"/>
        </w:rPr>
        <w:tab/>
      </w:r>
      <w:r w:rsidR="005F10C2" w:rsidRPr="00446A0F">
        <w:rPr>
          <w:rFonts w:asciiTheme="majorHAnsi" w:hAnsiTheme="majorHAnsi" w:cstheme="majorHAnsi"/>
          <w:b/>
          <w:sz w:val="20"/>
          <w:szCs w:val="20"/>
        </w:rPr>
        <w:tab/>
      </w:r>
      <w:r w:rsidRPr="00446A0F">
        <w:rPr>
          <w:rFonts w:asciiTheme="majorHAnsi" w:hAnsiTheme="majorHAnsi" w:cstheme="majorHAnsi"/>
          <w:b/>
          <w:sz w:val="20"/>
          <w:szCs w:val="20"/>
        </w:rPr>
        <w:t xml:space="preserve">Title: </w:t>
      </w:r>
      <w:r w:rsidR="004D2980">
        <w:rPr>
          <w:rFonts w:asciiTheme="majorHAnsi" w:hAnsiTheme="majorHAnsi" w:cstheme="majorHAnsi"/>
          <w:sz w:val="20"/>
          <w:szCs w:val="20"/>
        </w:rPr>
        <w:t>${role}</w:t>
      </w:r>
    </w:p>
    <w:p w14:paraId="20E9D023" w14:textId="77777777" w:rsidR="00AE2CAC" w:rsidRPr="00446A0F" w:rsidRDefault="00AE2CAC" w:rsidP="00446A0F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7FA39031" w14:textId="77777777" w:rsidR="0036402E" w:rsidRPr="00446A0F" w:rsidRDefault="0036402E" w:rsidP="00446A0F">
      <w:pPr>
        <w:spacing w:after="0" w:line="240" w:lineRule="auto"/>
        <w:jc w:val="both"/>
        <w:rPr>
          <w:rFonts w:asciiTheme="majorHAnsi" w:hAnsiTheme="majorHAnsi" w:cstheme="majorHAnsi"/>
          <w:b/>
          <w:sz w:val="18"/>
          <w:szCs w:val="18"/>
        </w:rPr>
      </w:pPr>
      <w:r w:rsidRPr="00446A0F">
        <w:rPr>
          <w:rFonts w:asciiTheme="majorHAnsi" w:hAnsiTheme="majorHAnsi" w:cstheme="majorHAnsi"/>
          <w:b/>
          <w:sz w:val="20"/>
          <w:szCs w:val="20"/>
        </w:rPr>
        <w:t>Date:</w:t>
      </w:r>
      <w:r w:rsidR="0049445C" w:rsidRPr="00446A0F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49445C" w:rsidRPr="00446A0F">
        <w:rPr>
          <w:rFonts w:asciiTheme="majorHAnsi" w:hAnsiTheme="majorHAnsi" w:cstheme="majorHAnsi"/>
          <w:sz w:val="20"/>
          <w:szCs w:val="20"/>
        </w:rPr>
        <w:t>${date}</w:t>
      </w:r>
      <w:r w:rsidRPr="00446A0F">
        <w:rPr>
          <w:rFonts w:asciiTheme="majorHAnsi" w:hAnsiTheme="majorHAnsi" w:cstheme="majorHAnsi"/>
          <w:b/>
          <w:sz w:val="18"/>
          <w:szCs w:val="18"/>
        </w:rPr>
        <w:tab/>
      </w:r>
      <w:r w:rsidRPr="00446A0F">
        <w:rPr>
          <w:rFonts w:asciiTheme="majorHAnsi" w:hAnsiTheme="majorHAnsi" w:cstheme="majorHAnsi"/>
          <w:b/>
          <w:sz w:val="18"/>
          <w:szCs w:val="18"/>
        </w:rPr>
        <w:tab/>
      </w:r>
    </w:p>
    <w:p w14:paraId="40DFA562" w14:textId="77777777" w:rsidR="0036402E" w:rsidRPr="00446A0F" w:rsidRDefault="0036402E" w:rsidP="00446A0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5ED8648F" w14:textId="77777777" w:rsidR="00010140" w:rsidRPr="00446A0F" w:rsidRDefault="00010140" w:rsidP="00446A0F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18"/>
          <w:szCs w:val="18"/>
        </w:rPr>
      </w:pPr>
    </w:p>
    <w:sectPr w:rsidR="00010140" w:rsidRPr="00446A0F" w:rsidSect="005C547B">
      <w:headerReference w:type="default" r:id="rId8"/>
      <w:footerReference w:type="default" r:id="rId9"/>
      <w:pgSz w:w="11906" w:h="16838"/>
      <w:pgMar w:top="1304" w:right="1247" w:bottom="1304" w:left="1247" w:header="709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F1A1C" w14:textId="77777777" w:rsidR="00E16029" w:rsidRDefault="00E16029" w:rsidP="006419CA">
      <w:pPr>
        <w:spacing w:after="0" w:line="240" w:lineRule="auto"/>
      </w:pPr>
      <w:r>
        <w:separator/>
      </w:r>
    </w:p>
  </w:endnote>
  <w:endnote w:type="continuationSeparator" w:id="0">
    <w:p w14:paraId="59F91836" w14:textId="77777777" w:rsidR="00E16029" w:rsidRDefault="00E16029" w:rsidP="00641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8B102" w14:textId="140635D6" w:rsidR="005C547B" w:rsidRPr="00446A0F" w:rsidRDefault="005C547B" w:rsidP="00932211">
    <w:pPr>
      <w:pStyle w:val="Footer"/>
      <w:tabs>
        <w:tab w:val="clear" w:pos="9026"/>
        <w:tab w:val="right" w:pos="9356"/>
      </w:tabs>
      <w:rPr>
        <w:rFonts w:asciiTheme="majorHAnsi" w:hAnsiTheme="majorHAnsi" w:cstheme="majorHAnsi"/>
        <w:sz w:val="16"/>
        <w:szCs w:val="16"/>
      </w:rPr>
    </w:pPr>
    <w:r w:rsidRPr="00446A0F">
      <w:rPr>
        <w:rFonts w:asciiTheme="majorHAnsi" w:hAnsiTheme="majorHAnsi" w:cstheme="majorHAnsi"/>
        <w:sz w:val="16"/>
        <w:szCs w:val="16"/>
      </w:rPr>
      <w:t>Hearing Conservation</w:t>
    </w:r>
    <w:r w:rsidR="0075240C" w:rsidRPr="00446A0F">
      <w:rPr>
        <w:rFonts w:asciiTheme="majorHAnsi" w:hAnsiTheme="majorHAnsi" w:cstheme="majorHAnsi"/>
        <w:sz w:val="16"/>
        <w:szCs w:val="16"/>
      </w:rPr>
      <w:t xml:space="preserve"> </w:t>
    </w:r>
    <w:r w:rsidR="00F1725B" w:rsidRPr="00446A0F">
      <w:rPr>
        <w:rFonts w:asciiTheme="majorHAnsi" w:hAnsiTheme="majorHAnsi" w:cstheme="majorHAnsi"/>
        <w:sz w:val="16"/>
        <w:szCs w:val="16"/>
      </w:rPr>
      <w:t xml:space="preserve">Procedure </w:t>
    </w:r>
    <w:r w:rsidR="0075240C" w:rsidRPr="00446A0F">
      <w:rPr>
        <w:rFonts w:asciiTheme="majorHAnsi" w:hAnsiTheme="majorHAnsi" w:cstheme="majorHAnsi"/>
        <w:sz w:val="16"/>
        <w:szCs w:val="16"/>
      </w:rPr>
      <w:t>V2.1</w:t>
    </w:r>
    <w:r w:rsidR="00932211" w:rsidRPr="00446A0F">
      <w:rPr>
        <w:rFonts w:asciiTheme="majorHAnsi" w:hAnsiTheme="majorHAnsi" w:cstheme="majorHAnsi"/>
        <w:sz w:val="16"/>
        <w:szCs w:val="16"/>
      </w:rPr>
      <w:tab/>
    </w:r>
    <w:r w:rsidR="00932211" w:rsidRPr="00446A0F">
      <w:rPr>
        <w:rFonts w:asciiTheme="majorHAnsi" w:hAnsiTheme="majorHAnsi" w:cstheme="majorHAnsi"/>
        <w:sz w:val="16"/>
        <w:szCs w:val="16"/>
      </w:rPr>
      <w:tab/>
      <w:t xml:space="preserve">This document forms part of the </w:t>
    </w:r>
    <w:r w:rsidR="00932211" w:rsidRPr="00446A0F">
      <w:rPr>
        <w:rFonts w:asciiTheme="majorHAnsi" w:hAnsiTheme="majorHAnsi" w:cstheme="majorHAnsi"/>
        <w:b/>
        <w:sz w:val="16"/>
        <w:szCs w:val="16"/>
      </w:rPr>
      <w:t>SMART</w:t>
    </w:r>
    <w:r w:rsidR="00932211" w:rsidRPr="00446A0F">
      <w:rPr>
        <w:rFonts w:asciiTheme="majorHAnsi" w:hAnsiTheme="majorHAnsi" w:cstheme="majorHAnsi"/>
        <w:sz w:val="16"/>
        <w:szCs w:val="16"/>
      </w:rPr>
      <w:t>KIT</w:t>
    </w:r>
  </w:p>
  <w:p w14:paraId="053B6183" w14:textId="22D44928" w:rsidR="009C01DA" w:rsidRPr="00446A0F" w:rsidRDefault="009C01DA" w:rsidP="00932211">
    <w:pPr>
      <w:pStyle w:val="Footer"/>
      <w:tabs>
        <w:tab w:val="clear" w:pos="9026"/>
        <w:tab w:val="right" w:pos="9356"/>
      </w:tabs>
      <w:rPr>
        <w:rFonts w:asciiTheme="majorHAnsi" w:hAnsiTheme="majorHAnsi" w:cstheme="majorHAnsi"/>
        <w:sz w:val="16"/>
        <w:szCs w:val="16"/>
      </w:rPr>
    </w:pPr>
    <w:r w:rsidRPr="00446A0F">
      <w:rPr>
        <w:rFonts w:asciiTheme="majorHAnsi" w:hAnsiTheme="majorHAnsi" w:cstheme="majorHAnsi"/>
        <w:sz w:val="16"/>
        <w:szCs w:val="16"/>
      </w:rPr>
      <w:t>Issue Date ${date}</w:t>
    </w:r>
    <w:r w:rsidR="00932211" w:rsidRPr="00446A0F">
      <w:rPr>
        <w:rFonts w:asciiTheme="majorHAnsi" w:hAnsiTheme="majorHAnsi" w:cstheme="majorHAnsi"/>
        <w:sz w:val="16"/>
        <w:szCs w:val="16"/>
      </w:rPr>
      <w:tab/>
    </w:r>
    <w:r w:rsidR="00932211" w:rsidRPr="00446A0F">
      <w:rPr>
        <w:rFonts w:asciiTheme="majorHAnsi" w:hAnsiTheme="majorHAnsi" w:cstheme="majorHAnsi"/>
        <w:sz w:val="16"/>
        <w:szCs w:val="16"/>
      </w:rPr>
      <w:tab/>
      <w:t xml:space="preserve">Page </w:t>
    </w:r>
    <w:r w:rsidR="00932211" w:rsidRPr="00446A0F">
      <w:rPr>
        <w:rFonts w:asciiTheme="majorHAnsi" w:hAnsiTheme="majorHAnsi" w:cstheme="majorHAnsi"/>
        <w:sz w:val="16"/>
        <w:szCs w:val="16"/>
      </w:rPr>
      <w:fldChar w:fldCharType="begin"/>
    </w:r>
    <w:r w:rsidR="00932211" w:rsidRPr="00446A0F">
      <w:rPr>
        <w:rFonts w:asciiTheme="majorHAnsi" w:hAnsiTheme="majorHAnsi" w:cstheme="majorHAnsi"/>
        <w:sz w:val="16"/>
        <w:szCs w:val="16"/>
      </w:rPr>
      <w:instrText xml:space="preserve"> PAGE </w:instrText>
    </w:r>
    <w:r w:rsidR="00932211" w:rsidRPr="00446A0F">
      <w:rPr>
        <w:rFonts w:asciiTheme="majorHAnsi" w:hAnsiTheme="majorHAnsi" w:cstheme="majorHAnsi"/>
        <w:sz w:val="16"/>
        <w:szCs w:val="16"/>
      </w:rPr>
      <w:fldChar w:fldCharType="separate"/>
    </w:r>
    <w:r w:rsidR="00E16029">
      <w:rPr>
        <w:rFonts w:asciiTheme="majorHAnsi" w:hAnsiTheme="majorHAnsi" w:cstheme="majorHAnsi"/>
        <w:noProof/>
        <w:sz w:val="16"/>
        <w:szCs w:val="16"/>
      </w:rPr>
      <w:t>1</w:t>
    </w:r>
    <w:r w:rsidR="00932211" w:rsidRPr="00446A0F">
      <w:rPr>
        <w:rFonts w:asciiTheme="majorHAnsi" w:hAnsiTheme="majorHAnsi" w:cstheme="majorHAnsi"/>
        <w:sz w:val="16"/>
        <w:szCs w:val="16"/>
      </w:rPr>
      <w:fldChar w:fldCharType="end"/>
    </w:r>
    <w:r w:rsidR="00932211" w:rsidRPr="00446A0F">
      <w:rPr>
        <w:rFonts w:asciiTheme="majorHAnsi" w:hAnsiTheme="majorHAnsi" w:cstheme="majorHAnsi"/>
        <w:sz w:val="16"/>
        <w:szCs w:val="16"/>
      </w:rPr>
      <w:t xml:space="preserve"> of </w:t>
    </w:r>
    <w:r w:rsidR="00932211" w:rsidRPr="00446A0F">
      <w:rPr>
        <w:rFonts w:asciiTheme="majorHAnsi" w:hAnsiTheme="majorHAnsi" w:cstheme="majorHAnsi"/>
        <w:b/>
        <w:sz w:val="16"/>
        <w:szCs w:val="16"/>
      </w:rPr>
      <w:fldChar w:fldCharType="begin"/>
    </w:r>
    <w:r w:rsidR="00932211" w:rsidRPr="00446A0F">
      <w:rPr>
        <w:rFonts w:asciiTheme="majorHAnsi" w:hAnsiTheme="majorHAnsi" w:cstheme="majorHAnsi"/>
        <w:b/>
        <w:sz w:val="16"/>
        <w:szCs w:val="16"/>
      </w:rPr>
      <w:instrText xml:space="preserve"> NUMPAGES  </w:instrText>
    </w:r>
    <w:r w:rsidR="00932211" w:rsidRPr="00446A0F">
      <w:rPr>
        <w:rFonts w:asciiTheme="majorHAnsi" w:hAnsiTheme="majorHAnsi" w:cstheme="majorHAnsi"/>
        <w:b/>
        <w:sz w:val="16"/>
        <w:szCs w:val="16"/>
      </w:rPr>
      <w:fldChar w:fldCharType="separate"/>
    </w:r>
    <w:r w:rsidR="00E16029">
      <w:rPr>
        <w:rFonts w:asciiTheme="majorHAnsi" w:hAnsiTheme="majorHAnsi" w:cstheme="majorHAnsi"/>
        <w:b/>
        <w:noProof/>
        <w:sz w:val="16"/>
        <w:szCs w:val="16"/>
      </w:rPr>
      <w:t>1</w:t>
    </w:r>
    <w:r w:rsidR="00932211" w:rsidRPr="00446A0F">
      <w:rPr>
        <w:rFonts w:asciiTheme="majorHAnsi" w:hAnsiTheme="majorHAnsi" w:cstheme="majorHAnsi"/>
        <w:b/>
        <w:sz w:val="16"/>
        <w:szCs w:val="16"/>
      </w:rPr>
      <w:fldChar w:fldCharType="end"/>
    </w:r>
  </w:p>
  <w:p w14:paraId="52189284" w14:textId="0E3BE174" w:rsidR="005C547B" w:rsidRPr="00446A0F" w:rsidRDefault="009C01DA" w:rsidP="009C01DA">
    <w:pPr>
      <w:pStyle w:val="Footer"/>
      <w:rPr>
        <w:rFonts w:asciiTheme="majorHAnsi" w:hAnsiTheme="majorHAnsi" w:cstheme="majorHAnsi"/>
        <w:sz w:val="16"/>
        <w:szCs w:val="16"/>
      </w:rPr>
    </w:pPr>
    <w:r w:rsidRPr="00446A0F">
      <w:rPr>
        <w:rFonts w:asciiTheme="majorHAnsi" w:hAnsiTheme="majorHAnsi" w:cstheme="majorHAnsi"/>
        <w:sz w:val="16"/>
        <w:szCs w:val="16"/>
      </w:rPr>
      <w:t>Review Date ${review}</w:t>
    </w:r>
    <w:r w:rsidR="005C547B" w:rsidRPr="00446A0F">
      <w:rPr>
        <w:rFonts w:asciiTheme="majorHAnsi" w:hAnsiTheme="majorHAnsi" w:cstheme="majorHAnsi"/>
        <w:sz w:val="16"/>
        <w:szCs w:val="16"/>
      </w:rPr>
      <w:tab/>
    </w:r>
    <w:r w:rsidR="005C547B" w:rsidRPr="00446A0F">
      <w:rPr>
        <w:rFonts w:asciiTheme="majorHAnsi" w:hAnsiTheme="majorHAnsi" w:cstheme="majorHAnsi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12E71" w14:textId="77777777" w:rsidR="00E16029" w:rsidRDefault="00E16029" w:rsidP="006419CA">
      <w:pPr>
        <w:spacing w:after="0" w:line="240" w:lineRule="auto"/>
      </w:pPr>
      <w:r>
        <w:separator/>
      </w:r>
    </w:p>
  </w:footnote>
  <w:footnote w:type="continuationSeparator" w:id="0">
    <w:p w14:paraId="35DD3FEA" w14:textId="77777777" w:rsidR="00E16029" w:rsidRDefault="00E16029" w:rsidP="00641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CEF6A" w14:textId="496F280E" w:rsidR="00010140" w:rsidRPr="00446A0F" w:rsidRDefault="0049445C" w:rsidP="009C01DA">
    <w:pPr>
      <w:pStyle w:val="Header"/>
      <w:tabs>
        <w:tab w:val="clear" w:pos="9026"/>
        <w:tab w:val="left" w:pos="1455"/>
      </w:tabs>
      <w:rPr>
        <w:rFonts w:asciiTheme="majorHAnsi" w:hAnsiTheme="majorHAnsi" w:cstheme="majorHAnsi"/>
        <w:sz w:val="16"/>
        <w:szCs w:val="16"/>
      </w:rPr>
    </w:pPr>
    <w:r w:rsidRPr="00446A0F">
      <w:rPr>
        <w:rFonts w:asciiTheme="majorHAnsi" w:hAnsiTheme="majorHAnsi" w:cstheme="majorHAnsi"/>
        <w:sz w:val="16"/>
        <w:szCs w:val="16"/>
      </w:rPr>
      <w:t>${legalname}</w:t>
    </w:r>
    <w:r w:rsidR="0032589C" w:rsidRPr="00446A0F">
      <w:rPr>
        <w:rFonts w:asciiTheme="majorHAnsi" w:hAnsiTheme="majorHAnsi" w:cstheme="majorHAnsi"/>
        <w:sz w:val="16"/>
        <w:szCs w:val="16"/>
      </w:rPr>
      <w:tab/>
    </w:r>
    <w:r w:rsidR="009C01DA" w:rsidRPr="00446A0F">
      <w:rPr>
        <w:rFonts w:asciiTheme="majorHAnsi" w:hAnsiTheme="majorHAnsi" w:cstheme="majorHAnsi"/>
        <w:sz w:val="16"/>
        <w:szCs w:val="16"/>
      </w:rPr>
      <w:tab/>
    </w:r>
    <w:r w:rsidR="00932211" w:rsidRPr="00446A0F">
      <w:rPr>
        <w:rFonts w:asciiTheme="majorHAnsi" w:hAnsiTheme="majorHAnsi" w:cstheme="majorHAnsi"/>
        <w:sz w:val="16"/>
        <w:szCs w:val="16"/>
      </w:rPr>
      <w:tab/>
    </w:r>
    <w:r w:rsidR="00932211" w:rsidRPr="00446A0F">
      <w:rPr>
        <w:rFonts w:asciiTheme="majorHAnsi" w:hAnsiTheme="majorHAnsi" w:cstheme="majorHAnsi"/>
        <w:sz w:val="16"/>
        <w:szCs w:val="16"/>
      </w:rPr>
      <w:tab/>
    </w:r>
    <w:r w:rsidR="00932211" w:rsidRPr="00446A0F">
      <w:rPr>
        <w:rFonts w:asciiTheme="majorHAnsi" w:hAnsiTheme="majorHAnsi" w:cstheme="majorHAnsi"/>
        <w:sz w:val="16"/>
        <w:szCs w:val="16"/>
      </w:rPr>
      <w:tab/>
    </w:r>
    <w:r w:rsidR="009C01DA" w:rsidRPr="00446A0F">
      <w:rPr>
        <w:rFonts w:asciiTheme="majorHAnsi" w:hAnsiTheme="majorHAnsi" w:cstheme="majorHAnsi"/>
        <w:sz w:val="16"/>
        <w:szCs w:val="16"/>
      </w:rPr>
      <w:tab/>
    </w:r>
    <w:r w:rsidR="009C01DA" w:rsidRPr="00446A0F">
      <w:rPr>
        <w:rFonts w:asciiTheme="majorHAnsi" w:hAnsiTheme="majorHAnsi" w:cstheme="majorHAnsi"/>
        <w:sz w:val="16"/>
        <w:szCs w:val="16"/>
      </w:rPr>
      <w:tab/>
    </w:r>
    <w:r w:rsidR="009D3768" w:rsidRPr="00446A0F">
      <w:rPr>
        <w:rFonts w:asciiTheme="majorHAnsi" w:hAnsiTheme="majorHAnsi" w:cstheme="majorHAnsi"/>
        <w:sz w:val="16"/>
        <w:szCs w:val="16"/>
      </w:rPr>
      <w:t>W</w:t>
    </w:r>
    <w:r w:rsidR="0032589C" w:rsidRPr="00446A0F">
      <w:rPr>
        <w:rFonts w:asciiTheme="majorHAnsi" w:hAnsiTheme="majorHAnsi" w:cstheme="majorHAnsi"/>
        <w:sz w:val="16"/>
        <w:szCs w:val="16"/>
      </w:rPr>
      <w:t>HSPRO-310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E0B0E"/>
    <w:multiLevelType w:val="hybridMultilevel"/>
    <w:tmpl w:val="A04E6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0D4B1A"/>
    <w:multiLevelType w:val="hybridMultilevel"/>
    <w:tmpl w:val="EF2880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E147CE"/>
    <w:multiLevelType w:val="hybridMultilevel"/>
    <w:tmpl w:val="FF505B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C1A77"/>
    <w:multiLevelType w:val="hybridMultilevel"/>
    <w:tmpl w:val="0F5EEDC6"/>
    <w:lvl w:ilvl="0" w:tplc="0C09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num w:numId="1" w16cid:durableId="1113868175">
    <w:abstractNumId w:val="0"/>
  </w:num>
  <w:num w:numId="2" w16cid:durableId="109712688">
    <w:abstractNumId w:val="3"/>
  </w:num>
  <w:num w:numId="3" w16cid:durableId="236281193">
    <w:abstractNumId w:val="1"/>
  </w:num>
  <w:num w:numId="4" w16cid:durableId="494418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9CA"/>
    <w:rsid w:val="00007E8C"/>
    <w:rsid w:val="00010140"/>
    <w:rsid w:val="00023345"/>
    <w:rsid w:val="001268B9"/>
    <w:rsid w:val="001459B1"/>
    <w:rsid w:val="00184D7F"/>
    <w:rsid w:val="00194AFD"/>
    <w:rsid w:val="001A4683"/>
    <w:rsid w:val="001D37E5"/>
    <w:rsid w:val="001E05FB"/>
    <w:rsid w:val="0020447D"/>
    <w:rsid w:val="002133BF"/>
    <w:rsid w:val="0026239D"/>
    <w:rsid w:val="002661D1"/>
    <w:rsid w:val="00293D55"/>
    <w:rsid w:val="002B6F16"/>
    <w:rsid w:val="002E3500"/>
    <w:rsid w:val="002E4699"/>
    <w:rsid w:val="00310E26"/>
    <w:rsid w:val="0032589C"/>
    <w:rsid w:val="003364B4"/>
    <w:rsid w:val="00347C97"/>
    <w:rsid w:val="00355CB5"/>
    <w:rsid w:val="0036402E"/>
    <w:rsid w:val="003B35FD"/>
    <w:rsid w:val="003C1063"/>
    <w:rsid w:val="003D1D77"/>
    <w:rsid w:val="00444C97"/>
    <w:rsid w:val="00446A0F"/>
    <w:rsid w:val="004555D2"/>
    <w:rsid w:val="0049445C"/>
    <w:rsid w:val="004A71D3"/>
    <w:rsid w:val="004B2617"/>
    <w:rsid w:val="004D2980"/>
    <w:rsid w:val="004E32CA"/>
    <w:rsid w:val="004E5465"/>
    <w:rsid w:val="004E74FD"/>
    <w:rsid w:val="00532195"/>
    <w:rsid w:val="0055676C"/>
    <w:rsid w:val="00556C82"/>
    <w:rsid w:val="005953F3"/>
    <w:rsid w:val="005A42EE"/>
    <w:rsid w:val="005C547B"/>
    <w:rsid w:val="005E53E8"/>
    <w:rsid w:val="005F10C2"/>
    <w:rsid w:val="00605E97"/>
    <w:rsid w:val="006314C1"/>
    <w:rsid w:val="006419CA"/>
    <w:rsid w:val="006453F2"/>
    <w:rsid w:val="00652C59"/>
    <w:rsid w:val="00671D05"/>
    <w:rsid w:val="00687097"/>
    <w:rsid w:val="006944BC"/>
    <w:rsid w:val="00694F6E"/>
    <w:rsid w:val="006C6671"/>
    <w:rsid w:val="006D7D91"/>
    <w:rsid w:val="006E4AFB"/>
    <w:rsid w:val="007202C2"/>
    <w:rsid w:val="0075240C"/>
    <w:rsid w:val="00796877"/>
    <w:rsid w:val="007A3068"/>
    <w:rsid w:val="007B65A6"/>
    <w:rsid w:val="007D0687"/>
    <w:rsid w:val="00814B28"/>
    <w:rsid w:val="00864BB9"/>
    <w:rsid w:val="0087135C"/>
    <w:rsid w:val="008844B3"/>
    <w:rsid w:val="0089317F"/>
    <w:rsid w:val="008A6810"/>
    <w:rsid w:val="008B3F01"/>
    <w:rsid w:val="008B59E1"/>
    <w:rsid w:val="00932211"/>
    <w:rsid w:val="0094270C"/>
    <w:rsid w:val="00952B95"/>
    <w:rsid w:val="009A7481"/>
    <w:rsid w:val="009B75AF"/>
    <w:rsid w:val="009C01DA"/>
    <w:rsid w:val="009D0BF5"/>
    <w:rsid w:val="009D3768"/>
    <w:rsid w:val="009D5F13"/>
    <w:rsid w:val="009F205B"/>
    <w:rsid w:val="009F65AD"/>
    <w:rsid w:val="00A057F6"/>
    <w:rsid w:val="00A3456F"/>
    <w:rsid w:val="00A47BDF"/>
    <w:rsid w:val="00A560C4"/>
    <w:rsid w:val="00A648C4"/>
    <w:rsid w:val="00A836CE"/>
    <w:rsid w:val="00A8675B"/>
    <w:rsid w:val="00AE2CAC"/>
    <w:rsid w:val="00B033B2"/>
    <w:rsid w:val="00B2321C"/>
    <w:rsid w:val="00B60535"/>
    <w:rsid w:val="00B63C88"/>
    <w:rsid w:val="00B83CEF"/>
    <w:rsid w:val="00B85E0C"/>
    <w:rsid w:val="00BB4F8F"/>
    <w:rsid w:val="00BC7C5D"/>
    <w:rsid w:val="00BF0661"/>
    <w:rsid w:val="00C3413B"/>
    <w:rsid w:val="00C47DD2"/>
    <w:rsid w:val="00C6705D"/>
    <w:rsid w:val="00C71662"/>
    <w:rsid w:val="00C8710E"/>
    <w:rsid w:val="00CD6AE2"/>
    <w:rsid w:val="00D46763"/>
    <w:rsid w:val="00D53FC5"/>
    <w:rsid w:val="00D556E8"/>
    <w:rsid w:val="00D55CE7"/>
    <w:rsid w:val="00D602A2"/>
    <w:rsid w:val="00DC4360"/>
    <w:rsid w:val="00E11D19"/>
    <w:rsid w:val="00E16029"/>
    <w:rsid w:val="00E20705"/>
    <w:rsid w:val="00E36E6A"/>
    <w:rsid w:val="00E737AA"/>
    <w:rsid w:val="00F05DCD"/>
    <w:rsid w:val="00F1503A"/>
    <w:rsid w:val="00F1725B"/>
    <w:rsid w:val="00F52ED7"/>
    <w:rsid w:val="00F57586"/>
    <w:rsid w:val="00F80018"/>
    <w:rsid w:val="00F83A7B"/>
    <w:rsid w:val="00FA533B"/>
    <w:rsid w:val="00FC097B"/>
    <w:rsid w:val="00FC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3D35C0E"/>
  <w15:docId w15:val="{39AEE440-B294-4F8F-BB6D-B0ADEB12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A7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41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19CA"/>
  </w:style>
  <w:style w:type="paragraph" w:styleId="Footer">
    <w:name w:val="footer"/>
    <w:basedOn w:val="Normal"/>
    <w:link w:val="FooterChar"/>
    <w:rsid w:val="00641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9CA"/>
  </w:style>
  <w:style w:type="paragraph" w:styleId="BalloonText">
    <w:name w:val="Balloon Text"/>
    <w:basedOn w:val="Normal"/>
    <w:link w:val="BalloonTextChar"/>
    <w:uiPriority w:val="99"/>
    <w:semiHidden/>
    <w:rsid w:val="00641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9C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14C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942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07AD4-E199-460A-A837-D27DEB83A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Hearing Conservation Policy</vt:lpstr>
    </vt:vector>
  </TitlesOfParts>
  <Company>Hewlett-Packard Company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Hearing Conservation Policy</dc:title>
  <dc:creator>Sustainable Risk</dc:creator>
  <cp:lastModifiedBy>EO</cp:lastModifiedBy>
  <cp:revision>2</cp:revision>
  <dcterms:created xsi:type="dcterms:W3CDTF">2025-11-19T22:59:00Z</dcterms:created>
  <dcterms:modified xsi:type="dcterms:W3CDTF">2025-11-19T22:59:00Z</dcterms:modified>
</cp:coreProperties>
</file>