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F378" w14:textId="4F006459" w:rsidR="00007E8C" w:rsidRPr="001C2D37" w:rsidRDefault="00CB187C" w:rsidP="001C2D37">
      <w:pPr>
        <w:spacing w:after="0" w:line="240" w:lineRule="auto"/>
        <w:jc w:val="center"/>
        <w:rPr>
          <w:rFonts w:asciiTheme="majorHAnsi" w:hAnsiTheme="majorHAnsi" w:cstheme="majorHAnsi"/>
          <w:b/>
          <w:caps/>
          <w:color w:val="17365D" w:themeColor="text2" w:themeShade="BF"/>
          <w:sz w:val="42"/>
          <w:szCs w:val="42"/>
        </w:rPr>
      </w:pPr>
      <w:r w:rsidRPr="001C2D37">
        <w:rPr>
          <w:rFonts w:asciiTheme="majorHAnsi" w:hAnsiTheme="majorHAnsi" w:cstheme="majorHAnsi"/>
          <w:b/>
          <w:caps/>
          <w:color w:val="17365D" w:themeColor="text2" w:themeShade="BF"/>
          <w:sz w:val="42"/>
          <w:szCs w:val="42"/>
        </w:rPr>
        <w:t>Isolation and lock out/danger t</w:t>
      </w:r>
      <w:r w:rsidR="00641A26" w:rsidRPr="001C2D37">
        <w:rPr>
          <w:rFonts w:asciiTheme="majorHAnsi" w:hAnsiTheme="majorHAnsi" w:cstheme="majorHAnsi"/>
          <w:b/>
          <w:caps/>
          <w:color w:val="17365D" w:themeColor="text2" w:themeShade="BF"/>
          <w:sz w:val="42"/>
          <w:szCs w:val="42"/>
        </w:rPr>
        <w:t>ags</w:t>
      </w:r>
      <w:r w:rsidR="006C19CD" w:rsidRPr="001C2D37">
        <w:rPr>
          <w:rFonts w:asciiTheme="majorHAnsi" w:hAnsiTheme="majorHAnsi" w:cstheme="majorHAnsi"/>
          <w:b/>
          <w:caps/>
          <w:color w:val="17365D" w:themeColor="text2" w:themeShade="BF"/>
          <w:sz w:val="42"/>
          <w:szCs w:val="42"/>
        </w:rPr>
        <w:t xml:space="preserve"> PROCEDURE</w:t>
      </w:r>
    </w:p>
    <w:p w14:paraId="3A091A56" w14:textId="77777777" w:rsidR="00F2136C" w:rsidRPr="001C2D37" w:rsidRDefault="00F2136C" w:rsidP="001C2D37">
      <w:pPr>
        <w:spacing w:after="0" w:line="240" w:lineRule="auto"/>
        <w:jc w:val="both"/>
        <w:rPr>
          <w:rFonts w:asciiTheme="majorHAnsi" w:hAnsiTheme="majorHAnsi" w:cstheme="majorHAnsi"/>
          <w:b/>
          <w:sz w:val="18"/>
          <w:szCs w:val="18"/>
        </w:rPr>
      </w:pPr>
    </w:p>
    <w:p w14:paraId="0A44239F" w14:textId="77777777" w:rsidR="00007E8C" w:rsidRPr="001C2D37" w:rsidRDefault="00007E8C" w:rsidP="00365308">
      <w:pPr>
        <w:spacing w:after="0"/>
        <w:jc w:val="both"/>
        <w:rPr>
          <w:rFonts w:asciiTheme="majorHAnsi" w:hAnsiTheme="majorHAnsi" w:cstheme="majorHAnsi"/>
          <w:b/>
          <w:color w:val="17365D" w:themeColor="text2" w:themeShade="BF"/>
          <w:sz w:val="28"/>
          <w:szCs w:val="28"/>
        </w:rPr>
      </w:pPr>
      <w:r w:rsidRPr="001C2D37">
        <w:rPr>
          <w:rFonts w:asciiTheme="majorHAnsi" w:hAnsiTheme="majorHAnsi" w:cstheme="majorHAnsi"/>
          <w:b/>
          <w:color w:val="17365D" w:themeColor="text2" w:themeShade="BF"/>
          <w:sz w:val="28"/>
          <w:szCs w:val="28"/>
        </w:rPr>
        <w:t>Introduction</w:t>
      </w:r>
    </w:p>
    <w:p w14:paraId="73173E16" w14:textId="77777777" w:rsidR="009816F4" w:rsidRPr="001C2D37" w:rsidRDefault="00A45017" w:rsidP="001C2D37">
      <w:pPr>
        <w:spacing w:after="0" w:line="240" w:lineRule="auto"/>
        <w:jc w:val="both"/>
        <w:rPr>
          <w:rFonts w:asciiTheme="majorHAnsi" w:hAnsiTheme="majorHAnsi" w:cstheme="majorHAnsi"/>
          <w:sz w:val="20"/>
          <w:szCs w:val="20"/>
        </w:rPr>
      </w:pPr>
      <w:r w:rsidRPr="001C2D37">
        <w:rPr>
          <w:rFonts w:asciiTheme="majorHAnsi" w:hAnsiTheme="majorHAnsi" w:cstheme="majorHAnsi"/>
          <w:sz w:val="20"/>
          <w:szCs w:val="20"/>
        </w:rPr>
        <w:t>The purpose of this procedure is to reduce the risk of injury when people are working on plant or equipment by preventing the item and its components from being set in motion and by preventing the accidental release of stored energy.</w:t>
      </w:r>
    </w:p>
    <w:p w14:paraId="5DB5BC17" w14:textId="77777777" w:rsidR="00331A3E" w:rsidRPr="001C2D37" w:rsidRDefault="00331A3E" w:rsidP="001C2D37">
      <w:pPr>
        <w:spacing w:after="0" w:line="240" w:lineRule="auto"/>
        <w:jc w:val="both"/>
        <w:rPr>
          <w:rFonts w:asciiTheme="majorHAnsi" w:hAnsiTheme="majorHAnsi" w:cstheme="majorHAnsi"/>
          <w:sz w:val="20"/>
          <w:szCs w:val="20"/>
        </w:rPr>
      </w:pPr>
    </w:p>
    <w:p w14:paraId="5FEF7A62" w14:textId="7DBD94E3" w:rsidR="00680BD5" w:rsidRPr="001C2D37" w:rsidRDefault="00007E8C" w:rsidP="00365308">
      <w:pPr>
        <w:spacing w:after="0"/>
        <w:jc w:val="both"/>
        <w:rPr>
          <w:rFonts w:asciiTheme="majorHAnsi" w:hAnsiTheme="majorHAnsi" w:cstheme="majorHAnsi"/>
          <w:b/>
          <w:color w:val="17365D" w:themeColor="text2" w:themeShade="BF"/>
          <w:sz w:val="28"/>
          <w:szCs w:val="28"/>
        </w:rPr>
      </w:pPr>
      <w:r w:rsidRPr="001C2D37">
        <w:rPr>
          <w:rFonts w:asciiTheme="majorHAnsi" w:hAnsiTheme="majorHAnsi" w:cstheme="majorHAnsi"/>
          <w:b/>
          <w:color w:val="17365D" w:themeColor="text2" w:themeShade="BF"/>
          <w:sz w:val="28"/>
          <w:szCs w:val="28"/>
        </w:rPr>
        <w:t>Scope</w:t>
      </w:r>
    </w:p>
    <w:p w14:paraId="0136FAC4" w14:textId="77777777" w:rsidR="00A45017" w:rsidRPr="001C2D37" w:rsidRDefault="00A45017" w:rsidP="001C2D37">
      <w:pPr>
        <w:pStyle w:val="Default"/>
        <w:jc w:val="both"/>
        <w:rPr>
          <w:rFonts w:asciiTheme="majorHAnsi" w:hAnsiTheme="majorHAnsi" w:cstheme="majorHAnsi"/>
          <w:sz w:val="20"/>
          <w:szCs w:val="20"/>
        </w:rPr>
      </w:pPr>
      <w:r w:rsidRPr="001C2D37">
        <w:rPr>
          <w:rFonts w:asciiTheme="majorHAnsi" w:hAnsiTheme="majorHAnsi" w:cstheme="majorHAnsi"/>
          <w:sz w:val="20"/>
          <w:szCs w:val="20"/>
        </w:rPr>
        <w:t>This procedure covers all workers and plant and equipment controlled by ${legalname}.</w:t>
      </w:r>
    </w:p>
    <w:p w14:paraId="353ED9AA" w14:textId="77777777" w:rsidR="00A45017" w:rsidRPr="001C2D37" w:rsidRDefault="00A45017" w:rsidP="001C2D37">
      <w:pPr>
        <w:pStyle w:val="Default"/>
        <w:jc w:val="both"/>
        <w:rPr>
          <w:rFonts w:asciiTheme="majorHAnsi" w:hAnsiTheme="majorHAnsi" w:cstheme="majorHAnsi"/>
          <w:sz w:val="20"/>
          <w:szCs w:val="20"/>
        </w:rPr>
      </w:pPr>
    </w:p>
    <w:p w14:paraId="47312BE5" w14:textId="77777777" w:rsidR="00007E8C" w:rsidRPr="001C2D37" w:rsidRDefault="00C47DD2" w:rsidP="00365308">
      <w:pPr>
        <w:spacing w:after="0"/>
        <w:jc w:val="both"/>
        <w:rPr>
          <w:rFonts w:asciiTheme="majorHAnsi" w:hAnsiTheme="majorHAnsi" w:cstheme="majorHAnsi"/>
          <w:b/>
          <w:color w:val="17365D" w:themeColor="text2" w:themeShade="BF"/>
          <w:sz w:val="28"/>
          <w:szCs w:val="28"/>
        </w:rPr>
      </w:pPr>
      <w:r w:rsidRPr="001C2D37">
        <w:rPr>
          <w:rFonts w:asciiTheme="majorHAnsi" w:hAnsiTheme="majorHAnsi" w:cstheme="majorHAnsi"/>
          <w:b/>
          <w:color w:val="17365D" w:themeColor="text2" w:themeShade="BF"/>
          <w:sz w:val="28"/>
          <w:szCs w:val="28"/>
        </w:rPr>
        <w:t>D</w:t>
      </w:r>
      <w:r w:rsidR="00007E8C" w:rsidRPr="001C2D37">
        <w:rPr>
          <w:rFonts w:asciiTheme="majorHAnsi" w:hAnsiTheme="majorHAnsi" w:cstheme="majorHAnsi"/>
          <w:b/>
          <w:color w:val="17365D" w:themeColor="text2" w:themeShade="BF"/>
          <w:sz w:val="28"/>
          <w:szCs w:val="28"/>
        </w:rPr>
        <w:t>efinitions</w:t>
      </w:r>
    </w:p>
    <w:p w14:paraId="446DCD11"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Energy</w:t>
      </w:r>
      <w:r w:rsidRPr="001C2D37">
        <w:rPr>
          <w:rFonts w:asciiTheme="majorHAnsi" w:hAnsiTheme="majorHAnsi" w:cstheme="majorHAnsi"/>
          <w:sz w:val="20"/>
          <w:szCs w:val="20"/>
        </w:rPr>
        <w:t xml:space="preserve"> electricity, gas, oil, water and other fluids, air, steam, oxygen, or other stored energy source, flywheel, mechanical, gravitational, kinetic, chemical, the level or intensity of which could pose a threat to a person(s) safety.</w:t>
      </w:r>
    </w:p>
    <w:p w14:paraId="6D05BD20"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4360D14E"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Isolator</w:t>
      </w:r>
      <w:r w:rsidRPr="001C2D37">
        <w:rPr>
          <w:rFonts w:asciiTheme="majorHAnsi" w:hAnsiTheme="majorHAnsi" w:cstheme="majorHAnsi"/>
          <w:sz w:val="20"/>
          <w:szCs w:val="20"/>
        </w:rPr>
        <w:t xml:space="preserve"> </w:t>
      </w:r>
      <w:r w:rsidR="006D3142" w:rsidRPr="001C2D37">
        <w:rPr>
          <w:rFonts w:asciiTheme="majorHAnsi" w:hAnsiTheme="majorHAnsi" w:cstheme="majorHAnsi"/>
          <w:sz w:val="20"/>
          <w:szCs w:val="20"/>
        </w:rPr>
        <w:t xml:space="preserve">is </w:t>
      </w:r>
      <w:r w:rsidRPr="001C2D37">
        <w:rPr>
          <w:rFonts w:asciiTheme="majorHAnsi" w:hAnsiTheme="majorHAnsi" w:cstheme="majorHAnsi"/>
          <w:sz w:val="20"/>
          <w:szCs w:val="20"/>
        </w:rPr>
        <w:t>a device that physically prevents the transmission or release of potentially damaging energy.</w:t>
      </w:r>
    </w:p>
    <w:p w14:paraId="10356DCA"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744A65CA"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Isolated</w:t>
      </w:r>
      <w:r w:rsidRPr="001C2D37">
        <w:rPr>
          <w:rFonts w:asciiTheme="majorHAnsi" w:hAnsiTheme="majorHAnsi" w:cstheme="majorHAnsi"/>
          <w:sz w:val="20"/>
          <w:szCs w:val="20"/>
        </w:rPr>
        <w:t xml:space="preserve"> the condition into which equipment or plant is placed when all sources of potentially damaging energy are prevented or blocked by the operation of isolators.</w:t>
      </w:r>
    </w:p>
    <w:p w14:paraId="6CC186EB"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652FE905"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De-isolation</w:t>
      </w:r>
      <w:r w:rsidRPr="001C2D37">
        <w:rPr>
          <w:rFonts w:asciiTheme="majorHAnsi" w:hAnsiTheme="majorHAnsi" w:cstheme="majorHAnsi"/>
          <w:sz w:val="20"/>
          <w:szCs w:val="20"/>
        </w:rPr>
        <w:t xml:space="preserve"> the restoration of the plant, equipment or process to operational condition.</w:t>
      </w:r>
    </w:p>
    <w:p w14:paraId="5761C979"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7A0B61B8" w14:textId="385CDDB0"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Non-positive Isolator</w:t>
      </w:r>
      <w:r w:rsidRPr="001C2D37">
        <w:rPr>
          <w:rFonts w:asciiTheme="majorHAnsi" w:hAnsiTheme="majorHAnsi" w:cstheme="majorHAnsi"/>
          <w:sz w:val="20"/>
          <w:szCs w:val="20"/>
        </w:rPr>
        <w:t xml:space="preserve"> a device such as a valve, push button, emergency stop, wedge, controller </w:t>
      </w:r>
      <w:r w:rsidR="00245660" w:rsidRPr="001C2D37">
        <w:rPr>
          <w:rFonts w:asciiTheme="majorHAnsi" w:hAnsiTheme="majorHAnsi" w:cstheme="majorHAnsi"/>
          <w:sz w:val="20"/>
          <w:szCs w:val="20"/>
        </w:rPr>
        <w:t>etc.</w:t>
      </w:r>
      <w:r w:rsidRPr="001C2D37">
        <w:rPr>
          <w:rFonts w:asciiTheme="majorHAnsi" w:hAnsiTheme="majorHAnsi" w:cstheme="majorHAnsi"/>
          <w:sz w:val="20"/>
          <w:szCs w:val="20"/>
        </w:rPr>
        <w:t xml:space="preserve"> that does not directly or positively prevent or block the source of potentially damaging energy.</w:t>
      </w:r>
    </w:p>
    <w:p w14:paraId="5D7B1A92"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21B0C82E"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Personal Lock</w:t>
      </w:r>
      <w:r w:rsidRPr="001C2D37">
        <w:rPr>
          <w:rFonts w:asciiTheme="majorHAnsi" w:hAnsiTheme="majorHAnsi" w:cstheme="majorHAnsi"/>
          <w:sz w:val="20"/>
          <w:szCs w:val="20"/>
        </w:rPr>
        <w:t xml:space="preserve"> a lock identified as a personal lock and being used by the protected person for personal protection.</w:t>
      </w:r>
    </w:p>
    <w:p w14:paraId="56B7374B"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15FC5BC3"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Working</w:t>
      </w:r>
      <w:r w:rsidRPr="001C2D37">
        <w:rPr>
          <w:rFonts w:asciiTheme="majorHAnsi" w:hAnsiTheme="majorHAnsi" w:cstheme="majorHAnsi"/>
          <w:sz w:val="20"/>
          <w:szCs w:val="20"/>
        </w:rPr>
        <w:t xml:space="preserve"> on the plant, equipment or a process means carrying out repairs, cleaning or making adjustments to the plant, equipment or process.</w:t>
      </w:r>
    </w:p>
    <w:p w14:paraId="4DD1136F"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0D591385"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Danger Tag</w:t>
      </w:r>
      <w:r w:rsidRPr="001C2D37">
        <w:rPr>
          <w:rFonts w:asciiTheme="majorHAnsi" w:hAnsiTheme="majorHAnsi" w:cstheme="majorHAnsi"/>
          <w:sz w:val="20"/>
          <w:szCs w:val="20"/>
        </w:rPr>
        <w:t xml:space="preserve"> is a RED &amp; BLACK tag used to indicate the isolation of an energy source, to identify the person to be protected by the isolation and the status of equipment and machinery regarded as unsafe in normal usage conditions.</w:t>
      </w:r>
    </w:p>
    <w:p w14:paraId="68E36556" w14:textId="77777777" w:rsidR="00E252F1" w:rsidRPr="001C2D37" w:rsidRDefault="00E252F1" w:rsidP="001C2D37">
      <w:pPr>
        <w:pStyle w:val="NormalWeb"/>
        <w:spacing w:after="0" w:afterAutospacing="0" w:line="240" w:lineRule="auto"/>
        <w:jc w:val="both"/>
        <w:rPr>
          <w:rFonts w:asciiTheme="majorHAnsi" w:hAnsiTheme="majorHAnsi" w:cstheme="majorHAnsi"/>
          <w:b/>
          <w:sz w:val="20"/>
          <w:szCs w:val="20"/>
        </w:rPr>
      </w:pPr>
    </w:p>
    <w:p w14:paraId="2D4E9A54" w14:textId="77777777" w:rsidR="00A45017" w:rsidRPr="001C2D37" w:rsidRDefault="00A45017" w:rsidP="001C2D37">
      <w:pPr>
        <w:pStyle w:val="NormalWeb"/>
        <w:spacing w:after="0" w:afterAutospacing="0" w:line="240" w:lineRule="auto"/>
        <w:jc w:val="both"/>
        <w:rPr>
          <w:rFonts w:asciiTheme="majorHAnsi" w:hAnsiTheme="majorHAnsi" w:cstheme="majorHAnsi"/>
          <w:sz w:val="20"/>
          <w:szCs w:val="20"/>
        </w:rPr>
      </w:pPr>
      <w:r w:rsidRPr="001C2D37">
        <w:rPr>
          <w:rFonts w:asciiTheme="majorHAnsi" w:hAnsiTheme="majorHAnsi" w:cstheme="majorHAnsi"/>
          <w:b/>
          <w:sz w:val="20"/>
          <w:szCs w:val="20"/>
        </w:rPr>
        <w:t>Out of Service Tag</w:t>
      </w:r>
      <w:r w:rsidRPr="001C2D37">
        <w:rPr>
          <w:rFonts w:asciiTheme="majorHAnsi" w:hAnsiTheme="majorHAnsi" w:cstheme="majorHAnsi"/>
          <w:sz w:val="20"/>
          <w:szCs w:val="20"/>
        </w:rPr>
        <w:t xml:space="preserve"> is a BLACK &amp; YELLOW tag used to prevent damage to plant and equipment, and/or prevent people from using or operating equipment that is faulty and in need of repair.</w:t>
      </w:r>
    </w:p>
    <w:p w14:paraId="3B834728" w14:textId="77777777" w:rsidR="009C7700" w:rsidRPr="001C2D37" w:rsidRDefault="009C7700" w:rsidP="001C2D37">
      <w:pPr>
        <w:pStyle w:val="NormalWeb"/>
        <w:spacing w:after="0" w:afterAutospacing="0" w:line="240" w:lineRule="auto"/>
        <w:jc w:val="both"/>
        <w:rPr>
          <w:rFonts w:asciiTheme="majorHAnsi" w:hAnsiTheme="majorHAnsi" w:cstheme="majorHAnsi"/>
          <w:sz w:val="20"/>
          <w:szCs w:val="20"/>
        </w:rPr>
      </w:pPr>
    </w:p>
    <w:p w14:paraId="5AA6CF03" w14:textId="76B3702D" w:rsidR="00F2136C" w:rsidRPr="001C2D37" w:rsidRDefault="00007E8C" w:rsidP="00365308">
      <w:pPr>
        <w:spacing w:after="0"/>
        <w:jc w:val="both"/>
        <w:rPr>
          <w:rFonts w:asciiTheme="majorHAnsi" w:hAnsiTheme="majorHAnsi" w:cstheme="majorHAnsi"/>
          <w:b/>
          <w:color w:val="17365D" w:themeColor="text2" w:themeShade="BF"/>
          <w:sz w:val="28"/>
          <w:szCs w:val="28"/>
        </w:rPr>
      </w:pPr>
      <w:r w:rsidRPr="001C2D37">
        <w:rPr>
          <w:rFonts w:asciiTheme="majorHAnsi" w:hAnsiTheme="majorHAnsi" w:cstheme="majorHAnsi"/>
          <w:b/>
          <w:color w:val="17365D" w:themeColor="text2" w:themeShade="BF"/>
          <w:sz w:val="28"/>
          <w:szCs w:val="28"/>
        </w:rPr>
        <w:t>Roles &amp; Responsibilities</w:t>
      </w:r>
    </w:p>
    <w:p w14:paraId="4C6085C6" w14:textId="77777777" w:rsidR="00566A45" w:rsidRPr="001C2D37" w:rsidRDefault="00566A45" w:rsidP="001C2D37">
      <w:pPr>
        <w:spacing w:after="0" w:line="240" w:lineRule="auto"/>
        <w:jc w:val="both"/>
        <w:rPr>
          <w:rFonts w:asciiTheme="majorHAnsi" w:eastAsia="Times New Roman" w:hAnsiTheme="majorHAnsi" w:cstheme="majorHAnsi"/>
          <w:b/>
          <w:color w:val="000000"/>
          <w:sz w:val="20"/>
          <w:szCs w:val="20"/>
          <w:lang w:eastAsia="en-AU"/>
        </w:rPr>
      </w:pPr>
      <w:r w:rsidRPr="001C2D37">
        <w:rPr>
          <w:rFonts w:asciiTheme="majorHAnsi" w:eastAsia="Times New Roman" w:hAnsiTheme="majorHAnsi" w:cstheme="majorHAnsi"/>
          <w:b/>
          <w:color w:val="000000"/>
          <w:sz w:val="20"/>
          <w:szCs w:val="20"/>
          <w:lang w:eastAsia="en-AU"/>
        </w:rPr>
        <w:t>Managers/Supervisors are responsible for:</w:t>
      </w:r>
    </w:p>
    <w:p w14:paraId="2DF8D50C" w14:textId="77777777" w:rsidR="006D3142" w:rsidRPr="001C2D37" w:rsidRDefault="006D3142" w:rsidP="001C2D37">
      <w:pPr>
        <w:pStyle w:val="ListParagraph"/>
        <w:numPr>
          <w:ilvl w:val="0"/>
          <w:numId w:val="19"/>
        </w:numPr>
        <w:tabs>
          <w:tab w:val="left" w:pos="284"/>
        </w:tabs>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t>Completing risk assessments on new and existing machinery/equipment, in consultation, identifying the isolation procedures where required;</w:t>
      </w:r>
    </w:p>
    <w:p w14:paraId="3E11F837" w14:textId="77777777" w:rsidR="006D3142" w:rsidRPr="001C2D37" w:rsidRDefault="006D3142" w:rsidP="001C2D37">
      <w:pPr>
        <w:pStyle w:val="ListParagraph"/>
        <w:numPr>
          <w:ilvl w:val="0"/>
          <w:numId w:val="19"/>
        </w:numPr>
        <w:tabs>
          <w:tab w:val="left" w:pos="284"/>
        </w:tabs>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t>WHS induction and training is provided for authorised persons, contractors and supervisors in isolation procedures</w:t>
      </w:r>
    </w:p>
    <w:p w14:paraId="526C1B10" w14:textId="77777777" w:rsidR="006D3142" w:rsidRPr="001C2D37" w:rsidRDefault="006D3142" w:rsidP="001C2D37">
      <w:pPr>
        <w:pStyle w:val="ListParagraph"/>
        <w:numPr>
          <w:ilvl w:val="0"/>
          <w:numId w:val="19"/>
        </w:numPr>
        <w:tabs>
          <w:tab w:val="left" w:pos="284"/>
        </w:tabs>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t>Developing written SWMS’s, which include isolation instructions, and are made available to staff.</w:t>
      </w:r>
    </w:p>
    <w:p w14:paraId="185720C9" w14:textId="77777777" w:rsidR="006D3142" w:rsidRPr="001C2D37" w:rsidRDefault="006D3142" w:rsidP="001C2D37">
      <w:pPr>
        <w:pStyle w:val="ListParagraph"/>
        <w:numPr>
          <w:ilvl w:val="0"/>
          <w:numId w:val="19"/>
        </w:numPr>
        <w:tabs>
          <w:tab w:val="left" w:pos="284"/>
        </w:tabs>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t>Ensuring only trained competent staff undertake isolation procedures</w:t>
      </w:r>
    </w:p>
    <w:p w14:paraId="5CE369AE" w14:textId="77777777" w:rsidR="00E252F1" w:rsidRPr="001C2D37" w:rsidRDefault="00E252F1" w:rsidP="001C2D37">
      <w:pPr>
        <w:spacing w:after="0" w:line="240" w:lineRule="auto"/>
        <w:ind w:left="709" w:hanging="349"/>
        <w:jc w:val="both"/>
        <w:rPr>
          <w:rFonts w:asciiTheme="majorHAnsi" w:eastAsia="Times New Roman" w:hAnsiTheme="majorHAnsi" w:cstheme="majorHAnsi"/>
          <w:b/>
          <w:color w:val="000000"/>
          <w:lang w:eastAsia="en-AU"/>
        </w:rPr>
      </w:pPr>
    </w:p>
    <w:p w14:paraId="61918F0B" w14:textId="77777777" w:rsidR="00566A45" w:rsidRPr="001C2D37" w:rsidRDefault="006D3142" w:rsidP="001C2D37">
      <w:pPr>
        <w:spacing w:after="0" w:line="240" w:lineRule="auto"/>
        <w:ind w:left="709" w:hanging="709"/>
        <w:jc w:val="both"/>
        <w:rPr>
          <w:rFonts w:asciiTheme="majorHAnsi" w:eastAsia="Times New Roman" w:hAnsiTheme="majorHAnsi" w:cstheme="majorHAnsi"/>
          <w:b/>
          <w:color w:val="000000"/>
          <w:sz w:val="20"/>
          <w:szCs w:val="20"/>
          <w:lang w:eastAsia="en-AU"/>
        </w:rPr>
      </w:pPr>
      <w:r w:rsidRPr="001C2D37">
        <w:rPr>
          <w:rFonts w:asciiTheme="majorHAnsi" w:eastAsia="Times New Roman" w:hAnsiTheme="majorHAnsi" w:cstheme="majorHAnsi"/>
          <w:b/>
          <w:color w:val="000000"/>
          <w:sz w:val="20"/>
          <w:szCs w:val="20"/>
          <w:lang w:eastAsia="en-AU"/>
        </w:rPr>
        <w:t>Workers</w:t>
      </w:r>
      <w:r w:rsidR="00566A45" w:rsidRPr="001C2D37">
        <w:rPr>
          <w:rFonts w:asciiTheme="majorHAnsi" w:eastAsia="Times New Roman" w:hAnsiTheme="majorHAnsi" w:cstheme="majorHAnsi"/>
          <w:b/>
          <w:color w:val="000000"/>
          <w:sz w:val="20"/>
          <w:szCs w:val="20"/>
          <w:lang w:eastAsia="en-AU"/>
        </w:rPr>
        <w:t xml:space="preserve"> are responsible for: </w:t>
      </w:r>
    </w:p>
    <w:p w14:paraId="2829728A" w14:textId="6DEAA276" w:rsidR="006D3142" w:rsidRPr="001C2D37" w:rsidRDefault="006D3142" w:rsidP="001C2D37">
      <w:pPr>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t>•</w:t>
      </w:r>
      <w:r w:rsidRPr="001C2D37">
        <w:rPr>
          <w:rFonts w:asciiTheme="majorHAnsi" w:eastAsia="Times New Roman" w:hAnsiTheme="majorHAnsi" w:cstheme="majorHAnsi"/>
          <w:color w:val="000000"/>
          <w:sz w:val="20"/>
          <w:szCs w:val="20"/>
          <w:lang w:eastAsia="en-AU"/>
        </w:rPr>
        <w:tab/>
      </w:r>
      <w:r w:rsidR="008C43B6" w:rsidRPr="001C2D37">
        <w:rPr>
          <w:rFonts w:asciiTheme="majorHAnsi" w:eastAsia="Times New Roman" w:hAnsiTheme="majorHAnsi" w:cstheme="majorHAnsi"/>
          <w:color w:val="000000"/>
          <w:sz w:val="20"/>
          <w:szCs w:val="20"/>
          <w:lang w:eastAsia="en-AU"/>
        </w:rPr>
        <w:t>U</w:t>
      </w:r>
      <w:r w:rsidRPr="001C2D37">
        <w:rPr>
          <w:rFonts w:asciiTheme="majorHAnsi" w:eastAsia="Times New Roman" w:hAnsiTheme="majorHAnsi" w:cstheme="majorHAnsi"/>
          <w:color w:val="000000"/>
          <w:sz w:val="20"/>
          <w:szCs w:val="20"/>
          <w:lang w:eastAsia="en-AU"/>
        </w:rPr>
        <w:t>nderstanding and complying with the isolation procedures;</w:t>
      </w:r>
    </w:p>
    <w:p w14:paraId="591BCDEE" w14:textId="67C5EC13" w:rsidR="006D3142" w:rsidRPr="001C2D37" w:rsidRDefault="008C43B6" w:rsidP="001C2D37">
      <w:pPr>
        <w:pStyle w:val="ListParagraph"/>
        <w:numPr>
          <w:ilvl w:val="0"/>
          <w:numId w:val="19"/>
        </w:numPr>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t>O</w:t>
      </w:r>
      <w:r w:rsidR="006D3142" w:rsidRPr="001C2D37">
        <w:rPr>
          <w:rFonts w:asciiTheme="majorHAnsi" w:eastAsia="Times New Roman" w:hAnsiTheme="majorHAnsi" w:cstheme="majorHAnsi"/>
          <w:color w:val="000000"/>
          <w:sz w:val="20"/>
          <w:szCs w:val="20"/>
          <w:lang w:eastAsia="en-AU"/>
        </w:rPr>
        <w:t>nly undertake work if skilled, qualified trained and competent to perform the work, and the use of any personal protective machinery/equipment required;</w:t>
      </w:r>
    </w:p>
    <w:p w14:paraId="1AB80D56" w14:textId="75693879" w:rsidR="006D3142" w:rsidRPr="001C2D37" w:rsidRDefault="008C43B6" w:rsidP="001C2D37">
      <w:pPr>
        <w:pStyle w:val="ListParagraph"/>
        <w:numPr>
          <w:ilvl w:val="0"/>
          <w:numId w:val="19"/>
        </w:numPr>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lastRenderedPageBreak/>
        <w:t>B</w:t>
      </w:r>
      <w:r w:rsidR="006D3142" w:rsidRPr="001C2D37">
        <w:rPr>
          <w:rFonts w:asciiTheme="majorHAnsi" w:eastAsia="Times New Roman" w:hAnsiTheme="majorHAnsi" w:cstheme="majorHAnsi"/>
          <w:color w:val="000000"/>
          <w:sz w:val="20"/>
          <w:szCs w:val="20"/>
          <w:lang w:eastAsia="en-AU"/>
        </w:rPr>
        <w:t>e aware of the hazards that could exist and have the necessary controls in place</w:t>
      </w:r>
    </w:p>
    <w:p w14:paraId="32EB6BBF" w14:textId="2DD674C4" w:rsidR="001C2D37" w:rsidRDefault="008C43B6" w:rsidP="001C2D37">
      <w:pPr>
        <w:pStyle w:val="ListParagraph"/>
        <w:numPr>
          <w:ilvl w:val="0"/>
          <w:numId w:val="19"/>
        </w:numPr>
        <w:spacing w:after="0" w:line="240" w:lineRule="auto"/>
        <w:ind w:left="284" w:hanging="284"/>
        <w:jc w:val="both"/>
        <w:rPr>
          <w:rFonts w:asciiTheme="majorHAnsi" w:eastAsia="Times New Roman" w:hAnsiTheme="majorHAnsi" w:cstheme="majorHAnsi"/>
          <w:color w:val="000000"/>
          <w:sz w:val="20"/>
          <w:szCs w:val="20"/>
          <w:lang w:eastAsia="en-AU"/>
        </w:rPr>
      </w:pPr>
      <w:r w:rsidRPr="001C2D37">
        <w:rPr>
          <w:rFonts w:asciiTheme="majorHAnsi" w:eastAsia="Times New Roman" w:hAnsiTheme="majorHAnsi" w:cstheme="majorHAnsi"/>
          <w:color w:val="000000"/>
          <w:sz w:val="20"/>
          <w:szCs w:val="20"/>
          <w:lang w:eastAsia="en-AU"/>
        </w:rPr>
        <w:t>M</w:t>
      </w:r>
      <w:r w:rsidR="006D3142" w:rsidRPr="001C2D37">
        <w:rPr>
          <w:rFonts w:asciiTheme="majorHAnsi" w:eastAsia="Times New Roman" w:hAnsiTheme="majorHAnsi" w:cstheme="majorHAnsi"/>
          <w:color w:val="000000"/>
          <w:sz w:val="20"/>
          <w:szCs w:val="20"/>
          <w:lang w:eastAsia="en-AU"/>
        </w:rPr>
        <w:t>ake machinery/equipment and area safe on completion of the task.</w:t>
      </w:r>
    </w:p>
    <w:p w14:paraId="174A55B4" w14:textId="77777777" w:rsidR="001C2D37" w:rsidRPr="001C2D37" w:rsidRDefault="001C2D37" w:rsidP="001C2D37">
      <w:pPr>
        <w:spacing w:after="0" w:line="240" w:lineRule="auto"/>
        <w:jc w:val="both"/>
        <w:rPr>
          <w:rFonts w:asciiTheme="majorHAnsi" w:eastAsia="Times New Roman" w:hAnsiTheme="majorHAnsi" w:cstheme="majorHAnsi"/>
          <w:color w:val="000000"/>
          <w:sz w:val="20"/>
          <w:szCs w:val="20"/>
          <w:lang w:eastAsia="en-AU"/>
        </w:rPr>
      </w:pPr>
    </w:p>
    <w:p w14:paraId="0A081E88" w14:textId="2A8B092A" w:rsidR="006D3142" w:rsidRPr="001C2D37" w:rsidRDefault="001268B9" w:rsidP="00365308">
      <w:pPr>
        <w:spacing w:after="0"/>
        <w:jc w:val="both"/>
        <w:rPr>
          <w:rFonts w:asciiTheme="majorHAnsi" w:eastAsia="Times New Roman" w:hAnsiTheme="majorHAnsi" w:cstheme="majorHAnsi"/>
          <w:color w:val="000000"/>
          <w:sz w:val="20"/>
          <w:szCs w:val="20"/>
          <w:lang w:eastAsia="en-AU"/>
        </w:rPr>
      </w:pPr>
      <w:r w:rsidRPr="001C2D37">
        <w:rPr>
          <w:rFonts w:asciiTheme="majorHAnsi" w:hAnsiTheme="majorHAnsi" w:cstheme="majorHAnsi"/>
          <w:b/>
          <w:color w:val="17365D" w:themeColor="text2" w:themeShade="BF"/>
          <w:sz w:val="28"/>
          <w:szCs w:val="28"/>
        </w:rPr>
        <w:t>Procedure</w:t>
      </w:r>
    </w:p>
    <w:p w14:paraId="7487EF44"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b/>
          <w:color w:val="000000"/>
          <w:sz w:val="20"/>
          <w:szCs w:val="20"/>
        </w:rPr>
      </w:pPr>
      <w:r w:rsidRPr="001C2D37">
        <w:rPr>
          <w:rFonts w:asciiTheme="majorHAnsi" w:hAnsiTheme="majorHAnsi" w:cstheme="majorHAnsi"/>
          <w:b/>
          <w:color w:val="000000"/>
          <w:sz w:val="20"/>
          <w:szCs w:val="20"/>
        </w:rPr>
        <w:t>Energy Isolation</w:t>
      </w:r>
    </w:p>
    <w:p w14:paraId="1DF2F5D2"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Prior to starting work where a person could be endangered by the operation of plant or equipment or the release of stored energy, the plant, equipment or process must be properly isolated, stored energy released, the source of energy isolated and a Danger Tag and Personal Lock affixed to the main isolator(s).</w:t>
      </w:r>
    </w:p>
    <w:p w14:paraId="0CCD4558"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p>
    <w:p w14:paraId="39EA0275"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 following steps shall be followed by the person carrying out the isolation in consultation with the person responsible for the plant, equipment or process to be isolated:</w:t>
      </w:r>
    </w:p>
    <w:p w14:paraId="616D12E6" w14:textId="77777777" w:rsidR="0083673C" w:rsidRPr="001C2D37" w:rsidRDefault="0083673C"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Shut down the machinery and equipment</w:t>
      </w:r>
    </w:p>
    <w:p w14:paraId="307AFDF0" w14:textId="77777777" w:rsidR="0083673C" w:rsidRPr="001C2D37" w:rsidRDefault="00D2046F"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Identify a</w:t>
      </w:r>
      <w:r w:rsidR="00A45017" w:rsidRPr="001C2D37">
        <w:rPr>
          <w:rFonts w:asciiTheme="majorHAnsi" w:hAnsiTheme="majorHAnsi" w:cstheme="majorHAnsi"/>
          <w:color w:val="000000"/>
          <w:sz w:val="20"/>
          <w:szCs w:val="20"/>
        </w:rPr>
        <w:t xml:space="preserve">ll energy sources requiring isolation </w:t>
      </w:r>
    </w:p>
    <w:p w14:paraId="796CA7BE" w14:textId="77777777" w:rsidR="0083673C" w:rsidRPr="001C2D37" w:rsidRDefault="0083673C"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Identify all isolation points</w:t>
      </w:r>
    </w:p>
    <w:p w14:paraId="586C0FC5" w14:textId="77777777" w:rsidR="0083673C" w:rsidRPr="001C2D37" w:rsidRDefault="0083673C"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Isolate all energy sources. Place the isolators in a safe position. In the case of electrical equipment, ‘whole current isolation’ such as the main isolator should be used instead of ‘control isolation’ by way of the stop button on a control panel.</w:t>
      </w:r>
    </w:p>
    <w:p w14:paraId="44A5DA33" w14:textId="77777777" w:rsidR="0083673C" w:rsidRPr="001C2D37" w:rsidRDefault="0083673C"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Control or de</w:t>
      </w:r>
      <w:r w:rsidR="00D2046F" w:rsidRPr="001C2D37">
        <w:rPr>
          <w:rFonts w:asciiTheme="majorHAnsi" w:hAnsiTheme="majorHAnsi" w:cstheme="majorHAnsi"/>
          <w:color w:val="000000"/>
          <w:sz w:val="20"/>
          <w:szCs w:val="20"/>
        </w:rPr>
        <w:t>-</w:t>
      </w:r>
      <w:r w:rsidRPr="001C2D37">
        <w:rPr>
          <w:rFonts w:asciiTheme="majorHAnsi" w:hAnsiTheme="majorHAnsi" w:cstheme="majorHAnsi"/>
          <w:color w:val="000000"/>
          <w:sz w:val="20"/>
          <w:szCs w:val="20"/>
        </w:rPr>
        <w:t>energise all stored energy. This may include ensuring inertia in mechanical parts, parts likely to move by gravity, electrical capacitors, accumulators, springs and pressurized fluids.</w:t>
      </w:r>
    </w:p>
    <w:p w14:paraId="29B0A401" w14:textId="77777777" w:rsidR="0083673C" w:rsidRPr="001C2D37" w:rsidRDefault="0083673C"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Lock out all isolation points</w:t>
      </w:r>
    </w:p>
    <w:p w14:paraId="78908D28" w14:textId="77777777" w:rsidR="0083673C" w:rsidRPr="001C2D37" w:rsidRDefault="0083673C"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Apply locks and tags to machinery, energy sources and any other hazards</w:t>
      </w:r>
    </w:p>
    <w:p w14:paraId="5C842CB8" w14:textId="77777777" w:rsidR="00A45017" w:rsidRPr="001C2D37" w:rsidRDefault="00A45017" w:rsidP="001C2D37">
      <w:pPr>
        <w:pStyle w:val="ListParagraph"/>
        <w:numPr>
          <w:ilvl w:val="0"/>
          <w:numId w:val="13"/>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 xml:space="preserve">Verify that the isolation is effective by trying to start the plant or equipment or process </w:t>
      </w:r>
    </w:p>
    <w:p w14:paraId="55B46BFB" w14:textId="77777777" w:rsidR="00D2046F" w:rsidRPr="001C2D37" w:rsidRDefault="00D2046F" w:rsidP="001C2D37">
      <w:pPr>
        <w:autoSpaceDE w:val="0"/>
        <w:autoSpaceDN w:val="0"/>
        <w:adjustRightInd w:val="0"/>
        <w:spacing w:after="0" w:line="240" w:lineRule="auto"/>
        <w:jc w:val="both"/>
        <w:rPr>
          <w:rFonts w:asciiTheme="majorHAnsi" w:hAnsiTheme="majorHAnsi" w:cstheme="majorHAnsi"/>
          <w:color w:val="000000"/>
          <w:sz w:val="20"/>
          <w:szCs w:val="20"/>
        </w:rPr>
      </w:pPr>
    </w:p>
    <w:p w14:paraId="059F4D8F" w14:textId="77777777" w:rsidR="0083673C" w:rsidRPr="001C2D37" w:rsidRDefault="0083673C"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 xml:space="preserve">The person responsible for the plant, equipment or process and the person(s) carrying out the isolation shall complete a safe work method statement (SWMS) by, identifying the type and magnitude of the energy source, understanding the hazards associated with the energy source and ensuring the isolation controls the hazard(s) </w:t>
      </w:r>
    </w:p>
    <w:p w14:paraId="4B6F2477" w14:textId="77777777" w:rsidR="00A45017" w:rsidRPr="001C2D37" w:rsidRDefault="00A45017" w:rsidP="001C2D37">
      <w:pPr>
        <w:autoSpaceDE w:val="0"/>
        <w:autoSpaceDN w:val="0"/>
        <w:adjustRightInd w:val="0"/>
        <w:spacing w:after="0" w:line="240" w:lineRule="auto"/>
        <w:ind w:left="360"/>
        <w:jc w:val="both"/>
        <w:rPr>
          <w:rFonts w:asciiTheme="majorHAnsi" w:hAnsiTheme="majorHAnsi" w:cstheme="majorHAnsi"/>
          <w:color w:val="000000"/>
          <w:sz w:val="20"/>
          <w:szCs w:val="20"/>
        </w:rPr>
      </w:pPr>
    </w:p>
    <w:p w14:paraId="01D6C7F2"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b/>
          <w:color w:val="000000"/>
          <w:sz w:val="20"/>
          <w:szCs w:val="20"/>
        </w:rPr>
      </w:pPr>
      <w:r w:rsidRPr="001C2D37">
        <w:rPr>
          <w:rFonts w:asciiTheme="majorHAnsi" w:hAnsiTheme="majorHAnsi" w:cstheme="majorHAnsi"/>
          <w:b/>
          <w:color w:val="000000"/>
          <w:sz w:val="20"/>
          <w:szCs w:val="20"/>
        </w:rPr>
        <w:t>De-isolation</w:t>
      </w:r>
    </w:p>
    <w:p w14:paraId="27C132CE"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 restoration of the plant, equipment or process to operating condition is to be carried out by the person who is responsible for completing the work on the plant, equipment or process.</w:t>
      </w:r>
    </w:p>
    <w:p w14:paraId="39C6E2E7"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De-isolation shall be achieved by:</w:t>
      </w:r>
    </w:p>
    <w:p w14:paraId="1DFB8F23" w14:textId="6D14C3FC" w:rsidR="00A45017" w:rsidRPr="001C2D37" w:rsidRDefault="002D09E4" w:rsidP="001C2D37">
      <w:pPr>
        <w:pStyle w:val="ListParagraph"/>
        <w:numPr>
          <w:ilvl w:val="0"/>
          <w:numId w:val="15"/>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C</w:t>
      </w:r>
      <w:r w:rsidR="00A45017" w:rsidRPr="001C2D37">
        <w:rPr>
          <w:rFonts w:asciiTheme="majorHAnsi" w:hAnsiTheme="majorHAnsi" w:cstheme="majorHAnsi"/>
          <w:color w:val="000000"/>
          <w:sz w:val="20"/>
          <w:szCs w:val="20"/>
        </w:rPr>
        <w:t xml:space="preserve">hecking the plant, equipment or process for operational integrity, including the completion of all work and the removal of non-essential items, tools and equipment from around the work area </w:t>
      </w:r>
    </w:p>
    <w:p w14:paraId="56AEF5AC" w14:textId="78FC2A15" w:rsidR="00A45017" w:rsidRPr="001C2D37" w:rsidRDefault="002D09E4" w:rsidP="001C2D37">
      <w:pPr>
        <w:pStyle w:val="ListParagraph"/>
        <w:numPr>
          <w:ilvl w:val="0"/>
          <w:numId w:val="15"/>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V</w:t>
      </w:r>
      <w:r w:rsidR="00A45017" w:rsidRPr="001C2D37">
        <w:rPr>
          <w:rFonts w:asciiTheme="majorHAnsi" w:hAnsiTheme="majorHAnsi" w:cstheme="majorHAnsi"/>
          <w:color w:val="000000"/>
          <w:sz w:val="20"/>
          <w:szCs w:val="20"/>
        </w:rPr>
        <w:t xml:space="preserve">erifying that operation controls for the plant, equipment or process are in the “Off” or Neutral” position. </w:t>
      </w:r>
    </w:p>
    <w:p w14:paraId="1113BE06" w14:textId="55E8B84B" w:rsidR="00A45017" w:rsidRPr="001C2D37" w:rsidRDefault="002D09E4" w:rsidP="001C2D37">
      <w:pPr>
        <w:pStyle w:val="ListParagraph"/>
        <w:numPr>
          <w:ilvl w:val="0"/>
          <w:numId w:val="15"/>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R</w:t>
      </w:r>
      <w:r w:rsidR="00A45017" w:rsidRPr="001C2D37">
        <w:rPr>
          <w:rFonts w:asciiTheme="majorHAnsi" w:hAnsiTheme="majorHAnsi" w:cstheme="majorHAnsi"/>
          <w:color w:val="000000"/>
          <w:sz w:val="20"/>
          <w:szCs w:val="20"/>
        </w:rPr>
        <w:t xml:space="preserve">emoving </w:t>
      </w:r>
      <w:r w:rsidR="00D2046F" w:rsidRPr="001C2D37">
        <w:rPr>
          <w:rFonts w:asciiTheme="majorHAnsi" w:hAnsiTheme="majorHAnsi" w:cstheme="majorHAnsi"/>
          <w:color w:val="000000"/>
          <w:sz w:val="20"/>
          <w:szCs w:val="20"/>
        </w:rPr>
        <w:t>locks and or tags</w:t>
      </w:r>
      <w:r w:rsidR="00A45017" w:rsidRPr="001C2D37">
        <w:rPr>
          <w:rFonts w:asciiTheme="majorHAnsi" w:hAnsiTheme="majorHAnsi" w:cstheme="majorHAnsi"/>
          <w:color w:val="000000"/>
          <w:sz w:val="20"/>
          <w:szCs w:val="20"/>
        </w:rPr>
        <w:t xml:space="preserve"> from isolation point(s) and placing the isolations in the required position. Personal Locks</w:t>
      </w:r>
      <w:r w:rsidR="00D2046F" w:rsidRPr="001C2D37">
        <w:rPr>
          <w:rFonts w:asciiTheme="majorHAnsi" w:hAnsiTheme="majorHAnsi" w:cstheme="majorHAnsi"/>
          <w:color w:val="000000"/>
          <w:sz w:val="20"/>
          <w:szCs w:val="20"/>
        </w:rPr>
        <w:t>/tags</w:t>
      </w:r>
      <w:r w:rsidR="00A45017" w:rsidRPr="001C2D37">
        <w:rPr>
          <w:rFonts w:asciiTheme="majorHAnsi" w:hAnsiTheme="majorHAnsi" w:cstheme="majorHAnsi"/>
          <w:color w:val="000000"/>
          <w:sz w:val="20"/>
          <w:szCs w:val="20"/>
        </w:rPr>
        <w:t xml:space="preserve"> must only be removed by the person(s) who affixed them and who are to be protected by their use.</w:t>
      </w:r>
    </w:p>
    <w:p w14:paraId="3D6DAD4B" w14:textId="77777777" w:rsidR="00A45017" w:rsidRPr="001C2D37" w:rsidRDefault="00A45017" w:rsidP="001C2D37">
      <w:pPr>
        <w:pStyle w:val="ListParagraph"/>
        <w:numPr>
          <w:ilvl w:val="0"/>
          <w:numId w:val="15"/>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 xml:space="preserve">Notify the person responsible for the plant, equipment or process that work is completed and the plant, equipment or process is restored to operational condition. </w:t>
      </w:r>
    </w:p>
    <w:p w14:paraId="339DEA2B"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p>
    <w:p w14:paraId="4C2D37E1"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b/>
          <w:color w:val="000000"/>
          <w:sz w:val="20"/>
          <w:szCs w:val="20"/>
        </w:rPr>
      </w:pPr>
      <w:r w:rsidRPr="001C2D37">
        <w:rPr>
          <w:rFonts w:asciiTheme="majorHAnsi" w:hAnsiTheme="majorHAnsi" w:cstheme="majorHAnsi"/>
          <w:b/>
          <w:color w:val="000000"/>
          <w:sz w:val="20"/>
          <w:szCs w:val="20"/>
        </w:rPr>
        <w:t>Out of Service Tags</w:t>
      </w:r>
    </w:p>
    <w:p w14:paraId="7DC59EC8"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Out of Service Tags shall be attached to any item of plant, equipment or process which is taken out of service due to a fault, damage or malfunction or is not safe.</w:t>
      </w:r>
    </w:p>
    <w:p w14:paraId="21695C03"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Out of Service Tags shall be used when repairs, cleaning or the adjustment of any item of plant, equipment or process is not completed and is still unserviceable or unsafe.</w:t>
      </w:r>
    </w:p>
    <w:p w14:paraId="61FBB495"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 Tag must be placed in a prominent position, clearly visible from the position where the plant or equipment is started</w:t>
      </w:r>
    </w:p>
    <w:p w14:paraId="104B9BA3"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 Out of Service Tag shall be securely fixed to the isolator with the appropriate details completed on the tag explaining the reason for the out of service condition.</w:t>
      </w:r>
    </w:p>
    <w:p w14:paraId="3F9E7815"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 tag should not be removed until the equipment is safe to be returned to service, or the reason for the tag no longer exits.</w:t>
      </w:r>
    </w:p>
    <w:p w14:paraId="3D719C7D"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When the initial reason for the placement of the Out of Service Tag no longer exists, the Out of Service Tag may be removed by the person who attached the tag, the Manager or Supervisor responsible for the operation of the plant, equipment or process or the person who affected repairs.</w:t>
      </w:r>
    </w:p>
    <w:p w14:paraId="4A8D3F9A" w14:textId="5DB189AB" w:rsidR="00957E4D" w:rsidRDefault="00957E4D" w:rsidP="001C2D37">
      <w:pPr>
        <w:autoSpaceDE w:val="0"/>
        <w:autoSpaceDN w:val="0"/>
        <w:adjustRightInd w:val="0"/>
        <w:spacing w:after="0" w:line="240" w:lineRule="auto"/>
        <w:jc w:val="both"/>
        <w:rPr>
          <w:rFonts w:asciiTheme="majorHAnsi" w:hAnsiTheme="majorHAnsi" w:cstheme="majorHAnsi"/>
          <w:color w:val="000000"/>
          <w:sz w:val="20"/>
          <w:szCs w:val="20"/>
        </w:rPr>
      </w:pPr>
    </w:p>
    <w:p w14:paraId="7EFB5210" w14:textId="77777777" w:rsidR="00245660" w:rsidRPr="001C2D37" w:rsidRDefault="00245660" w:rsidP="001C2D37">
      <w:pPr>
        <w:autoSpaceDE w:val="0"/>
        <w:autoSpaceDN w:val="0"/>
        <w:adjustRightInd w:val="0"/>
        <w:spacing w:after="0" w:line="240" w:lineRule="auto"/>
        <w:jc w:val="both"/>
        <w:rPr>
          <w:rFonts w:asciiTheme="majorHAnsi" w:hAnsiTheme="majorHAnsi" w:cstheme="majorHAnsi"/>
          <w:color w:val="000000"/>
          <w:sz w:val="20"/>
          <w:szCs w:val="20"/>
        </w:rPr>
      </w:pPr>
    </w:p>
    <w:p w14:paraId="27CDC8C5" w14:textId="77777777" w:rsidR="00A45017" w:rsidRPr="001C2D37" w:rsidRDefault="00A45017" w:rsidP="001C2D37">
      <w:pPr>
        <w:autoSpaceDE w:val="0"/>
        <w:autoSpaceDN w:val="0"/>
        <w:adjustRightInd w:val="0"/>
        <w:spacing w:after="0" w:line="240" w:lineRule="auto"/>
        <w:jc w:val="both"/>
        <w:rPr>
          <w:rFonts w:asciiTheme="majorHAnsi" w:hAnsiTheme="majorHAnsi" w:cstheme="majorHAnsi"/>
          <w:b/>
          <w:color w:val="000000"/>
          <w:sz w:val="20"/>
          <w:szCs w:val="20"/>
        </w:rPr>
      </w:pPr>
      <w:r w:rsidRPr="001C2D37">
        <w:rPr>
          <w:rFonts w:asciiTheme="majorHAnsi" w:hAnsiTheme="majorHAnsi" w:cstheme="majorHAnsi"/>
          <w:b/>
          <w:color w:val="000000"/>
          <w:sz w:val="20"/>
          <w:szCs w:val="20"/>
        </w:rPr>
        <w:lastRenderedPageBreak/>
        <w:t>Exemptions from the application of Locks and Danger Tags:</w:t>
      </w:r>
    </w:p>
    <w:p w14:paraId="1C9BEE88" w14:textId="77777777" w:rsidR="00A45017" w:rsidRPr="001C2D37" w:rsidRDefault="00A45017" w:rsidP="001C2D37">
      <w:pPr>
        <w:pStyle w:val="ListParagraph"/>
        <w:numPr>
          <w:ilvl w:val="0"/>
          <w:numId w:val="22"/>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Minor adjustments and other minor servicing activities that take place during normal operations where:</w:t>
      </w:r>
    </w:p>
    <w:p w14:paraId="251A9D64" w14:textId="77777777" w:rsidR="00A45017" w:rsidRPr="001C2D37" w:rsidRDefault="00A45017" w:rsidP="001C2D37">
      <w:pPr>
        <w:pStyle w:val="ListParagraph"/>
        <w:numPr>
          <w:ilvl w:val="0"/>
          <w:numId w:val="23"/>
        </w:numPr>
        <w:autoSpaceDE w:val="0"/>
        <w:autoSpaceDN w:val="0"/>
        <w:adjustRightInd w:val="0"/>
        <w:spacing w:after="0" w:line="240" w:lineRule="auto"/>
        <w:ind w:left="567" w:hanging="283"/>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 plant is under the control of an authorised person;</w:t>
      </w:r>
    </w:p>
    <w:p w14:paraId="0914D1D5" w14:textId="77777777" w:rsidR="00A45017" w:rsidRPr="001C2D37" w:rsidRDefault="00A45017" w:rsidP="001C2D37">
      <w:pPr>
        <w:pStyle w:val="ListParagraph"/>
        <w:numPr>
          <w:ilvl w:val="0"/>
          <w:numId w:val="23"/>
        </w:numPr>
        <w:autoSpaceDE w:val="0"/>
        <w:autoSpaceDN w:val="0"/>
        <w:adjustRightInd w:val="0"/>
        <w:spacing w:after="0" w:line="240" w:lineRule="auto"/>
        <w:ind w:left="567" w:hanging="283"/>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 authorised person has a line of sight to all access points of the plant and equipment which would place a person at risk if the plant or equipment commenced operation; and</w:t>
      </w:r>
    </w:p>
    <w:p w14:paraId="7EC29D4F" w14:textId="77777777" w:rsidR="00A45017" w:rsidRPr="001C2D37" w:rsidRDefault="00A45017" w:rsidP="001C2D37">
      <w:pPr>
        <w:pStyle w:val="ListParagraph"/>
        <w:numPr>
          <w:ilvl w:val="0"/>
          <w:numId w:val="23"/>
        </w:numPr>
        <w:autoSpaceDE w:val="0"/>
        <w:autoSpaceDN w:val="0"/>
        <w:adjustRightInd w:val="0"/>
        <w:spacing w:after="0" w:line="240" w:lineRule="auto"/>
        <w:ind w:left="567" w:hanging="283"/>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there is no risk of contact with electricity when undertaking the task.</w:t>
      </w:r>
    </w:p>
    <w:p w14:paraId="0B19E41A" w14:textId="77777777" w:rsidR="00A45017" w:rsidRPr="001C2D37" w:rsidRDefault="00A45017" w:rsidP="001C2D37">
      <w:pPr>
        <w:pStyle w:val="ListParagraph"/>
        <w:numPr>
          <w:ilvl w:val="0"/>
          <w:numId w:val="16"/>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 xml:space="preserve">Cord and plug-connected electrical equipment if exposure to unexpected start-up is controlled by unplugging it from its energy source. The plug must also be under the exclusive control of the </w:t>
      </w:r>
      <w:r w:rsidR="00EF7D43" w:rsidRPr="001C2D37">
        <w:rPr>
          <w:rFonts w:asciiTheme="majorHAnsi" w:hAnsiTheme="majorHAnsi" w:cstheme="majorHAnsi"/>
          <w:color w:val="000000"/>
          <w:sz w:val="20"/>
          <w:szCs w:val="20"/>
        </w:rPr>
        <w:t>worker</w:t>
      </w:r>
      <w:r w:rsidRPr="001C2D37">
        <w:rPr>
          <w:rFonts w:asciiTheme="majorHAnsi" w:hAnsiTheme="majorHAnsi" w:cstheme="majorHAnsi"/>
          <w:color w:val="000000"/>
          <w:sz w:val="20"/>
          <w:szCs w:val="20"/>
        </w:rPr>
        <w:t xml:space="preserve"> doing the servicing, maintenance or cleaning of the plant or equipment.</w:t>
      </w:r>
    </w:p>
    <w:p w14:paraId="7B506B6B" w14:textId="77777777" w:rsidR="00331A3E" w:rsidRPr="001C2D37" w:rsidRDefault="00331A3E" w:rsidP="001C2D37">
      <w:pPr>
        <w:autoSpaceDE w:val="0"/>
        <w:autoSpaceDN w:val="0"/>
        <w:adjustRightInd w:val="0"/>
        <w:spacing w:after="0" w:line="240" w:lineRule="auto"/>
        <w:jc w:val="both"/>
        <w:rPr>
          <w:rFonts w:asciiTheme="majorHAnsi" w:hAnsiTheme="majorHAnsi" w:cstheme="majorHAnsi"/>
          <w:b/>
          <w:color w:val="000000"/>
          <w:sz w:val="20"/>
          <w:szCs w:val="20"/>
        </w:rPr>
      </w:pPr>
    </w:p>
    <w:p w14:paraId="5735EDFE" w14:textId="77777777" w:rsidR="0027496E" w:rsidRPr="001C2D37" w:rsidRDefault="0027496E" w:rsidP="001C2D37">
      <w:pPr>
        <w:autoSpaceDE w:val="0"/>
        <w:autoSpaceDN w:val="0"/>
        <w:adjustRightInd w:val="0"/>
        <w:spacing w:after="0" w:line="240" w:lineRule="auto"/>
        <w:jc w:val="both"/>
        <w:rPr>
          <w:rFonts w:asciiTheme="majorHAnsi" w:hAnsiTheme="majorHAnsi" w:cstheme="majorHAnsi"/>
          <w:b/>
          <w:color w:val="000000"/>
          <w:sz w:val="20"/>
          <w:szCs w:val="20"/>
        </w:rPr>
      </w:pPr>
      <w:r w:rsidRPr="001C2D37">
        <w:rPr>
          <w:rFonts w:asciiTheme="majorHAnsi" w:hAnsiTheme="majorHAnsi" w:cstheme="majorHAnsi"/>
          <w:b/>
          <w:color w:val="000000"/>
          <w:sz w:val="20"/>
          <w:szCs w:val="20"/>
        </w:rPr>
        <w:t>Working on energised electrical equipment</w:t>
      </w:r>
    </w:p>
    <w:p w14:paraId="4AF80882" w14:textId="77777777" w:rsidR="0027496E" w:rsidRPr="001C2D37" w:rsidRDefault="0027496E" w:rsidP="001C2D37">
      <w:pPr>
        <w:autoSpaceDE w:val="0"/>
        <w:autoSpaceDN w:val="0"/>
        <w:adjustRightInd w:val="0"/>
        <w:spacing w:after="0" w:line="240" w:lineRule="auto"/>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Work may occur on energised equipment when;</w:t>
      </w:r>
    </w:p>
    <w:p w14:paraId="286B37E6" w14:textId="26421438" w:rsidR="0027496E" w:rsidRPr="001C2D37" w:rsidRDefault="0027496E" w:rsidP="001C2D37">
      <w:pPr>
        <w:pStyle w:val="ListParagraph"/>
        <w:numPr>
          <w:ilvl w:val="0"/>
          <w:numId w:val="27"/>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 xml:space="preserve">It is </w:t>
      </w:r>
      <w:r w:rsidR="00245660" w:rsidRPr="001C2D37">
        <w:rPr>
          <w:rFonts w:asciiTheme="majorHAnsi" w:hAnsiTheme="majorHAnsi" w:cstheme="majorHAnsi"/>
          <w:color w:val="000000"/>
          <w:sz w:val="20"/>
          <w:szCs w:val="20"/>
        </w:rPr>
        <w:t>lifesaving</w:t>
      </w:r>
      <w:r w:rsidRPr="001C2D37">
        <w:rPr>
          <w:rFonts w:asciiTheme="majorHAnsi" w:hAnsiTheme="majorHAnsi" w:cstheme="majorHAnsi"/>
          <w:color w:val="000000"/>
          <w:sz w:val="20"/>
          <w:szCs w:val="20"/>
        </w:rPr>
        <w:t xml:space="preserve"> equipment</w:t>
      </w:r>
    </w:p>
    <w:p w14:paraId="344C2FC6" w14:textId="77777777" w:rsidR="0027496E" w:rsidRPr="001C2D37" w:rsidRDefault="0027496E" w:rsidP="001C2D37">
      <w:pPr>
        <w:pStyle w:val="ListParagraph"/>
        <w:numPr>
          <w:ilvl w:val="0"/>
          <w:numId w:val="27"/>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When the work to be completed requires the equipment to be energised</w:t>
      </w:r>
    </w:p>
    <w:p w14:paraId="69D181C3" w14:textId="77777777" w:rsidR="0027496E" w:rsidRPr="001C2D37" w:rsidRDefault="0027496E" w:rsidP="001C2D37">
      <w:pPr>
        <w:pStyle w:val="ListParagraph"/>
        <w:numPr>
          <w:ilvl w:val="0"/>
          <w:numId w:val="27"/>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It is necessary for the purposes of testing</w:t>
      </w:r>
    </w:p>
    <w:p w14:paraId="256C16F1" w14:textId="77777777" w:rsidR="0027496E" w:rsidRPr="001C2D37" w:rsidRDefault="0027496E" w:rsidP="001C2D37">
      <w:pPr>
        <w:pStyle w:val="ListParagraph"/>
        <w:numPr>
          <w:ilvl w:val="0"/>
          <w:numId w:val="27"/>
        </w:numPr>
        <w:autoSpaceDE w:val="0"/>
        <w:autoSpaceDN w:val="0"/>
        <w:adjustRightInd w:val="0"/>
        <w:spacing w:after="0" w:line="240" w:lineRule="auto"/>
        <w:ind w:left="284" w:hanging="284"/>
        <w:jc w:val="both"/>
        <w:rPr>
          <w:rFonts w:asciiTheme="majorHAnsi" w:hAnsiTheme="majorHAnsi" w:cstheme="majorHAnsi"/>
          <w:color w:val="000000"/>
          <w:sz w:val="20"/>
          <w:szCs w:val="20"/>
        </w:rPr>
      </w:pPr>
      <w:r w:rsidRPr="001C2D37">
        <w:rPr>
          <w:rFonts w:asciiTheme="majorHAnsi" w:hAnsiTheme="majorHAnsi" w:cstheme="majorHAnsi"/>
          <w:color w:val="000000"/>
          <w:sz w:val="20"/>
          <w:szCs w:val="20"/>
        </w:rPr>
        <w:t>There is no reasonable alternative</w:t>
      </w:r>
    </w:p>
    <w:p w14:paraId="3EB8F41E" w14:textId="77777777" w:rsidR="00331A3E" w:rsidRPr="001C2D37" w:rsidRDefault="00331A3E" w:rsidP="001C2D37">
      <w:pPr>
        <w:pStyle w:val="Default"/>
        <w:ind w:left="1440" w:hanging="1440"/>
        <w:jc w:val="both"/>
        <w:rPr>
          <w:rFonts w:asciiTheme="majorHAnsi" w:hAnsiTheme="majorHAnsi" w:cstheme="majorHAnsi"/>
          <w:sz w:val="20"/>
          <w:szCs w:val="20"/>
        </w:rPr>
      </w:pPr>
    </w:p>
    <w:p w14:paraId="5879F133" w14:textId="77777777" w:rsidR="004C411C" w:rsidRPr="001C2D37" w:rsidRDefault="0027496E" w:rsidP="001C2D37">
      <w:pPr>
        <w:pStyle w:val="Default"/>
        <w:ind w:left="1440" w:hanging="1440"/>
        <w:jc w:val="both"/>
        <w:rPr>
          <w:rFonts w:asciiTheme="majorHAnsi" w:hAnsiTheme="majorHAnsi" w:cstheme="majorHAnsi"/>
          <w:sz w:val="20"/>
          <w:szCs w:val="20"/>
        </w:rPr>
      </w:pPr>
      <w:r w:rsidRPr="001C2D37">
        <w:rPr>
          <w:rFonts w:asciiTheme="majorHAnsi" w:hAnsiTheme="majorHAnsi" w:cstheme="majorHAnsi"/>
          <w:sz w:val="20"/>
          <w:szCs w:val="20"/>
        </w:rPr>
        <w:t>The following must be followed to do the above;</w:t>
      </w:r>
    </w:p>
    <w:p w14:paraId="5927043F" w14:textId="77777777" w:rsidR="0027496E" w:rsidRPr="001C2D37" w:rsidRDefault="00033394" w:rsidP="001C2D37">
      <w:pPr>
        <w:pStyle w:val="Default"/>
        <w:numPr>
          <w:ilvl w:val="0"/>
          <w:numId w:val="26"/>
        </w:numPr>
        <w:ind w:left="284" w:hanging="284"/>
        <w:jc w:val="both"/>
        <w:rPr>
          <w:rFonts w:asciiTheme="majorHAnsi" w:hAnsiTheme="majorHAnsi" w:cstheme="majorHAnsi"/>
          <w:sz w:val="20"/>
          <w:szCs w:val="20"/>
        </w:rPr>
      </w:pPr>
      <w:r w:rsidRPr="001C2D37">
        <w:rPr>
          <w:rFonts w:asciiTheme="majorHAnsi" w:hAnsiTheme="majorHAnsi" w:cstheme="majorHAnsi"/>
          <w:sz w:val="20"/>
          <w:szCs w:val="20"/>
        </w:rPr>
        <w:t>Conduct a risk assessment</w:t>
      </w:r>
    </w:p>
    <w:p w14:paraId="48DAD31B" w14:textId="77777777" w:rsidR="00033394" w:rsidRPr="001C2D37" w:rsidRDefault="00033394" w:rsidP="001C2D37">
      <w:pPr>
        <w:pStyle w:val="Default"/>
        <w:numPr>
          <w:ilvl w:val="0"/>
          <w:numId w:val="26"/>
        </w:numPr>
        <w:ind w:left="284" w:hanging="284"/>
        <w:jc w:val="both"/>
        <w:rPr>
          <w:rFonts w:asciiTheme="majorHAnsi" w:hAnsiTheme="majorHAnsi" w:cstheme="majorHAnsi"/>
          <w:sz w:val="20"/>
          <w:szCs w:val="20"/>
        </w:rPr>
      </w:pPr>
      <w:r w:rsidRPr="001C2D37">
        <w:rPr>
          <w:rFonts w:asciiTheme="majorHAnsi" w:hAnsiTheme="majorHAnsi" w:cstheme="majorHAnsi"/>
          <w:sz w:val="20"/>
          <w:szCs w:val="20"/>
        </w:rPr>
        <w:t>The person conducting the work is competent</w:t>
      </w:r>
    </w:p>
    <w:p w14:paraId="0DE19412" w14:textId="77777777" w:rsidR="00033394" w:rsidRPr="001C2D37" w:rsidRDefault="00033394" w:rsidP="001C2D37">
      <w:pPr>
        <w:pStyle w:val="Default"/>
        <w:numPr>
          <w:ilvl w:val="0"/>
          <w:numId w:val="26"/>
        </w:numPr>
        <w:ind w:left="284" w:hanging="284"/>
        <w:jc w:val="both"/>
        <w:rPr>
          <w:rFonts w:asciiTheme="majorHAnsi" w:hAnsiTheme="majorHAnsi" w:cstheme="majorHAnsi"/>
          <w:sz w:val="20"/>
          <w:szCs w:val="20"/>
        </w:rPr>
      </w:pPr>
      <w:r w:rsidRPr="001C2D37">
        <w:rPr>
          <w:rFonts w:asciiTheme="majorHAnsi" w:hAnsiTheme="majorHAnsi" w:cstheme="majorHAnsi"/>
          <w:sz w:val="20"/>
          <w:szCs w:val="20"/>
        </w:rPr>
        <w:t>A SWMS has been prepared</w:t>
      </w:r>
    </w:p>
    <w:p w14:paraId="21FA212D" w14:textId="77777777" w:rsidR="00E646E9" w:rsidRPr="001C2D37" w:rsidRDefault="00E646E9" w:rsidP="001C2D37">
      <w:pPr>
        <w:pStyle w:val="Default"/>
        <w:numPr>
          <w:ilvl w:val="0"/>
          <w:numId w:val="26"/>
        </w:numPr>
        <w:ind w:left="284" w:hanging="284"/>
        <w:jc w:val="both"/>
        <w:rPr>
          <w:rFonts w:asciiTheme="majorHAnsi" w:hAnsiTheme="majorHAnsi" w:cstheme="majorHAnsi"/>
          <w:sz w:val="20"/>
          <w:szCs w:val="20"/>
        </w:rPr>
      </w:pPr>
      <w:r w:rsidRPr="001C2D37">
        <w:rPr>
          <w:rFonts w:asciiTheme="majorHAnsi" w:hAnsiTheme="majorHAnsi" w:cstheme="majorHAnsi"/>
          <w:sz w:val="20"/>
          <w:szCs w:val="20"/>
        </w:rPr>
        <w:t>A safety observer is present</w:t>
      </w:r>
    </w:p>
    <w:p w14:paraId="13D77C63" w14:textId="77777777" w:rsidR="00331A3E" w:rsidRPr="001C2D37" w:rsidRDefault="00331A3E" w:rsidP="001C2D37">
      <w:pPr>
        <w:pStyle w:val="Default"/>
        <w:jc w:val="both"/>
        <w:rPr>
          <w:rFonts w:asciiTheme="majorHAnsi" w:hAnsiTheme="majorHAnsi" w:cstheme="majorHAnsi"/>
          <w:sz w:val="20"/>
          <w:szCs w:val="20"/>
        </w:rPr>
      </w:pPr>
    </w:p>
    <w:p w14:paraId="4CCBAEEA" w14:textId="77777777" w:rsidR="00E646E9" w:rsidRPr="001C2D37" w:rsidRDefault="00E646E9" w:rsidP="001C2D37">
      <w:pPr>
        <w:pStyle w:val="Default"/>
        <w:jc w:val="both"/>
        <w:rPr>
          <w:rFonts w:asciiTheme="majorHAnsi" w:hAnsiTheme="majorHAnsi" w:cstheme="majorHAnsi"/>
          <w:sz w:val="20"/>
          <w:szCs w:val="20"/>
        </w:rPr>
      </w:pPr>
      <w:r w:rsidRPr="001C2D37">
        <w:rPr>
          <w:rFonts w:asciiTheme="majorHAnsi" w:hAnsiTheme="majorHAnsi" w:cstheme="majorHAnsi"/>
          <w:sz w:val="20"/>
          <w:szCs w:val="20"/>
        </w:rPr>
        <w:t>See regulations 145 – 162 WHS Regulations for further information</w:t>
      </w:r>
    </w:p>
    <w:p w14:paraId="3D0235C1" w14:textId="77777777" w:rsidR="009C7700" w:rsidRPr="001C2D37" w:rsidRDefault="009C7700" w:rsidP="001C2D37">
      <w:pPr>
        <w:pStyle w:val="Default"/>
        <w:jc w:val="both"/>
        <w:rPr>
          <w:rFonts w:asciiTheme="majorHAnsi" w:hAnsiTheme="majorHAnsi" w:cstheme="majorHAnsi"/>
          <w:sz w:val="20"/>
          <w:szCs w:val="20"/>
        </w:rPr>
      </w:pPr>
    </w:p>
    <w:p w14:paraId="18D4F26D" w14:textId="77777777" w:rsidR="00007E8C" w:rsidRPr="001C2D37" w:rsidRDefault="00007E8C" w:rsidP="00365308">
      <w:pPr>
        <w:spacing w:after="0"/>
        <w:jc w:val="both"/>
        <w:rPr>
          <w:rFonts w:asciiTheme="majorHAnsi" w:hAnsiTheme="majorHAnsi" w:cstheme="majorHAnsi"/>
          <w:b/>
          <w:color w:val="17365D" w:themeColor="text2" w:themeShade="BF"/>
          <w:sz w:val="28"/>
          <w:szCs w:val="28"/>
        </w:rPr>
      </w:pPr>
      <w:r w:rsidRPr="001C2D37">
        <w:rPr>
          <w:rFonts w:asciiTheme="majorHAnsi" w:hAnsiTheme="majorHAnsi" w:cstheme="majorHAnsi"/>
          <w:b/>
          <w:color w:val="17365D" w:themeColor="text2" w:themeShade="BF"/>
          <w:sz w:val="28"/>
          <w:szCs w:val="28"/>
        </w:rPr>
        <w:t>References</w:t>
      </w:r>
    </w:p>
    <w:p w14:paraId="3C64F3C0" w14:textId="77777777" w:rsidR="00C05EE1" w:rsidRPr="001C2D37" w:rsidRDefault="00E646E9" w:rsidP="00365308">
      <w:pPr>
        <w:spacing w:after="0"/>
        <w:jc w:val="both"/>
        <w:rPr>
          <w:rFonts w:asciiTheme="majorHAnsi" w:hAnsiTheme="majorHAnsi" w:cstheme="majorHAnsi"/>
          <w:sz w:val="20"/>
          <w:szCs w:val="20"/>
        </w:rPr>
      </w:pPr>
      <w:r w:rsidRPr="001C2D37">
        <w:rPr>
          <w:rFonts w:asciiTheme="majorHAnsi" w:hAnsiTheme="majorHAnsi" w:cstheme="majorHAnsi"/>
          <w:sz w:val="20"/>
          <w:szCs w:val="20"/>
        </w:rPr>
        <w:t>Work Health &amp; Safety Act 2012 (SA)</w:t>
      </w:r>
    </w:p>
    <w:p w14:paraId="07E7D06A" w14:textId="77777777" w:rsidR="00E646E9" w:rsidRPr="001C2D37" w:rsidRDefault="00E646E9" w:rsidP="00365308">
      <w:pPr>
        <w:spacing w:after="0"/>
        <w:jc w:val="both"/>
        <w:rPr>
          <w:rFonts w:asciiTheme="majorHAnsi" w:hAnsiTheme="majorHAnsi" w:cstheme="majorHAnsi"/>
          <w:sz w:val="20"/>
          <w:szCs w:val="20"/>
        </w:rPr>
      </w:pPr>
      <w:r w:rsidRPr="001C2D37">
        <w:rPr>
          <w:rFonts w:asciiTheme="majorHAnsi" w:hAnsiTheme="majorHAnsi" w:cstheme="majorHAnsi"/>
          <w:sz w:val="20"/>
          <w:szCs w:val="20"/>
        </w:rPr>
        <w:t>Work Health &amp; Safety Regulations 2012 (SA)</w:t>
      </w:r>
    </w:p>
    <w:p w14:paraId="633326CE" w14:textId="77777777" w:rsidR="00E646E9" w:rsidRPr="001C2D37" w:rsidRDefault="00E646E9" w:rsidP="00365308">
      <w:pPr>
        <w:spacing w:after="0"/>
        <w:jc w:val="both"/>
        <w:rPr>
          <w:rFonts w:asciiTheme="majorHAnsi" w:hAnsiTheme="majorHAnsi" w:cstheme="majorHAnsi"/>
          <w:sz w:val="20"/>
          <w:szCs w:val="20"/>
        </w:rPr>
      </w:pPr>
      <w:r w:rsidRPr="001C2D37">
        <w:rPr>
          <w:rFonts w:asciiTheme="majorHAnsi" w:hAnsiTheme="majorHAnsi" w:cstheme="majorHAnsi"/>
          <w:sz w:val="20"/>
          <w:szCs w:val="20"/>
        </w:rPr>
        <w:t>Code of practice – Managing the Risks of Plant in the workplace</w:t>
      </w:r>
    </w:p>
    <w:p w14:paraId="3C64A4CC" w14:textId="77777777" w:rsidR="00E646E9" w:rsidRPr="001C2D37" w:rsidRDefault="00E646E9" w:rsidP="00365308">
      <w:pPr>
        <w:spacing w:after="0"/>
        <w:jc w:val="both"/>
        <w:rPr>
          <w:rFonts w:asciiTheme="majorHAnsi" w:hAnsiTheme="majorHAnsi" w:cstheme="majorHAnsi"/>
          <w:sz w:val="20"/>
          <w:szCs w:val="20"/>
        </w:rPr>
      </w:pPr>
      <w:r w:rsidRPr="001C2D37">
        <w:rPr>
          <w:rFonts w:asciiTheme="majorHAnsi" w:hAnsiTheme="majorHAnsi" w:cstheme="majorHAnsi"/>
          <w:sz w:val="20"/>
          <w:szCs w:val="20"/>
        </w:rPr>
        <w:t>Code of Practice – Managing electrical risks at the workplace</w:t>
      </w:r>
    </w:p>
    <w:p w14:paraId="7C12F887" w14:textId="77777777" w:rsidR="002901CC" w:rsidRPr="001C2D37" w:rsidRDefault="002901CC" w:rsidP="00365308">
      <w:pPr>
        <w:spacing w:after="0"/>
        <w:jc w:val="both"/>
        <w:rPr>
          <w:rFonts w:asciiTheme="majorHAnsi" w:hAnsiTheme="majorHAnsi" w:cstheme="majorHAnsi"/>
          <w:b/>
          <w:sz w:val="20"/>
          <w:szCs w:val="20"/>
        </w:rPr>
      </w:pPr>
    </w:p>
    <w:p w14:paraId="7ED54BC0" w14:textId="77777777" w:rsidR="00007E8C" w:rsidRPr="001C2D37" w:rsidRDefault="00C47DD2" w:rsidP="00365308">
      <w:pPr>
        <w:spacing w:after="0"/>
        <w:jc w:val="both"/>
        <w:rPr>
          <w:rFonts w:asciiTheme="majorHAnsi" w:hAnsiTheme="majorHAnsi" w:cstheme="majorHAnsi"/>
          <w:b/>
          <w:color w:val="17365D" w:themeColor="text2" w:themeShade="BF"/>
          <w:sz w:val="28"/>
          <w:szCs w:val="28"/>
        </w:rPr>
      </w:pPr>
      <w:r w:rsidRPr="001C2D37">
        <w:rPr>
          <w:rFonts w:asciiTheme="majorHAnsi" w:hAnsiTheme="majorHAnsi" w:cstheme="majorHAnsi"/>
          <w:b/>
          <w:color w:val="17365D" w:themeColor="text2" w:themeShade="BF"/>
          <w:sz w:val="28"/>
          <w:szCs w:val="28"/>
        </w:rPr>
        <w:t>F</w:t>
      </w:r>
      <w:r w:rsidR="001268B9" w:rsidRPr="001C2D37">
        <w:rPr>
          <w:rFonts w:asciiTheme="majorHAnsi" w:hAnsiTheme="majorHAnsi" w:cstheme="majorHAnsi"/>
          <w:b/>
          <w:color w:val="17365D" w:themeColor="text2" w:themeShade="BF"/>
          <w:sz w:val="28"/>
          <w:szCs w:val="28"/>
        </w:rPr>
        <w:t>orms</w:t>
      </w:r>
    </w:p>
    <w:p w14:paraId="57C7F691" w14:textId="77777777" w:rsidR="001268B9" w:rsidRPr="001C2D37" w:rsidRDefault="00092E40" w:rsidP="00365308">
      <w:pPr>
        <w:spacing w:after="0"/>
        <w:jc w:val="both"/>
        <w:rPr>
          <w:rFonts w:asciiTheme="majorHAnsi" w:hAnsiTheme="majorHAnsi" w:cstheme="majorHAnsi"/>
          <w:sz w:val="20"/>
          <w:szCs w:val="20"/>
        </w:rPr>
      </w:pPr>
      <w:r w:rsidRPr="001C2D37">
        <w:rPr>
          <w:rFonts w:asciiTheme="majorHAnsi" w:hAnsiTheme="majorHAnsi" w:cstheme="majorHAnsi"/>
          <w:sz w:val="20"/>
          <w:szCs w:val="20"/>
        </w:rPr>
        <w:t>Nil</w:t>
      </w:r>
    </w:p>
    <w:p w14:paraId="2D4AEF38" w14:textId="77777777" w:rsidR="001268B9" w:rsidRPr="001C2D37" w:rsidRDefault="001268B9" w:rsidP="001C2D37">
      <w:pPr>
        <w:spacing w:after="0" w:line="240" w:lineRule="auto"/>
        <w:jc w:val="both"/>
        <w:rPr>
          <w:rFonts w:asciiTheme="majorHAnsi" w:hAnsiTheme="majorHAnsi" w:cstheme="majorHAnsi"/>
          <w:b/>
          <w:sz w:val="20"/>
          <w:szCs w:val="20"/>
        </w:rPr>
      </w:pPr>
    </w:p>
    <w:p w14:paraId="2EC80951" w14:textId="77777777" w:rsidR="00CB05C0" w:rsidRPr="001C2D37" w:rsidRDefault="00CB05C0" w:rsidP="00365308">
      <w:pPr>
        <w:spacing w:after="0" w:line="360" w:lineRule="auto"/>
        <w:jc w:val="both"/>
        <w:rPr>
          <w:rFonts w:asciiTheme="majorHAnsi" w:hAnsiTheme="majorHAnsi" w:cstheme="majorHAnsi"/>
          <w:b/>
          <w:color w:val="17365D" w:themeColor="text2" w:themeShade="BF"/>
          <w:sz w:val="28"/>
          <w:szCs w:val="28"/>
        </w:rPr>
      </w:pPr>
      <w:r w:rsidRPr="001C2D37">
        <w:rPr>
          <w:rFonts w:asciiTheme="majorHAnsi" w:hAnsiTheme="majorHAnsi" w:cstheme="majorHAnsi"/>
          <w:b/>
          <w:color w:val="17365D" w:themeColor="text2" w:themeShade="BF"/>
          <w:sz w:val="28"/>
          <w:szCs w:val="28"/>
        </w:rPr>
        <w:t>Authority</w:t>
      </w:r>
    </w:p>
    <w:p w14:paraId="4B1A3753" w14:textId="77777777" w:rsidR="00CB05C0" w:rsidRPr="001C2D37" w:rsidRDefault="00CB05C0" w:rsidP="001C2D37">
      <w:pPr>
        <w:spacing w:after="0" w:line="240" w:lineRule="auto"/>
        <w:jc w:val="both"/>
        <w:rPr>
          <w:rFonts w:asciiTheme="majorHAnsi" w:hAnsiTheme="majorHAnsi" w:cstheme="majorHAnsi"/>
          <w:b/>
          <w:sz w:val="20"/>
          <w:szCs w:val="20"/>
        </w:rPr>
      </w:pPr>
      <w:r w:rsidRPr="001C2D37">
        <w:rPr>
          <w:rFonts w:asciiTheme="majorHAnsi" w:hAnsiTheme="majorHAnsi" w:cstheme="majorHAnsi"/>
          <w:b/>
          <w:sz w:val="20"/>
          <w:szCs w:val="20"/>
        </w:rPr>
        <w:t>Signature:</w:t>
      </w:r>
    </w:p>
    <w:p w14:paraId="1B5A114E" w14:textId="77777777" w:rsidR="00E252F1" w:rsidRPr="001C2D37" w:rsidRDefault="00E252F1" w:rsidP="001C2D37">
      <w:pPr>
        <w:tabs>
          <w:tab w:val="left" w:pos="3969"/>
        </w:tabs>
        <w:spacing w:after="0" w:line="240" w:lineRule="auto"/>
        <w:jc w:val="both"/>
        <w:rPr>
          <w:rFonts w:asciiTheme="majorHAnsi" w:hAnsiTheme="majorHAnsi" w:cstheme="majorHAnsi"/>
          <w:b/>
          <w:sz w:val="20"/>
          <w:szCs w:val="20"/>
        </w:rPr>
      </w:pPr>
    </w:p>
    <w:p w14:paraId="47C94F42" w14:textId="3BBC4572" w:rsidR="00CB05C0" w:rsidRPr="001C2D37" w:rsidRDefault="00CB05C0" w:rsidP="001C2D37">
      <w:pPr>
        <w:tabs>
          <w:tab w:val="left" w:pos="3969"/>
        </w:tabs>
        <w:spacing w:after="0" w:line="240" w:lineRule="auto"/>
        <w:jc w:val="both"/>
        <w:rPr>
          <w:rFonts w:asciiTheme="majorHAnsi" w:hAnsiTheme="majorHAnsi" w:cstheme="majorHAnsi"/>
          <w:b/>
          <w:sz w:val="20"/>
          <w:szCs w:val="20"/>
        </w:rPr>
      </w:pPr>
      <w:r w:rsidRPr="001C2D37">
        <w:rPr>
          <w:rFonts w:asciiTheme="majorHAnsi" w:hAnsiTheme="majorHAnsi" w:cstheme="majorHAnsi"/>
          <w:b/>
          <w:sz w:val="20"/>
          <w:szCs w:val="20"/>
        </w:rPr>
        <w:t xml:space="preserve">Authorised by: </w:t>
      </w:r>
      <w:r w:rsidR="00684010" w:rsidRPr="001C2D37">
        <w:rPr>
          <w:rFonts w:asciiTheme="majorHAnsi" w:hAnsiTheme="majorHAnsi" w:cstheme="majorHAnsi"/>
          <w:sz w:val="20"/>
          <w:szCs w:val="20"/>
        </w:rPr>
        <w:t>${officer}</w:t>
      </w:r>
      <w:r w:rsidR="002D09E4" w:rsidRPr="001C2D37">
        <w:rPr>
          <w:rFonts w:asciiTheme="majorHAnsi" w:hAnsiTheme="majorHAnsi" w:cstheme="majorHAnsi"/>
          <w:sz w:val="20"/>
          <w:szCs w:val="20"/>
        </w:rPr>
        <w:tab/>
      </w:r>
      <w:r w:rsidRPr="001C2D37">
        <w:rPr>
          <w:rFonts w:asciiTheme="majorHAnsi" w:hAnsiTheme="majorHAnsi" w:cstheme="majorHAnsi"/>
          <w:b/>
          <w:sz w:val="20"/>
          <w:szCs w:val="20"/>
        </w:rPr>
        <w:t xml:space="preserve">Title: </w:t>
      </w:r>
      <w:r w:rsidR="00684010" w:rsidRPr="001C2D37">
        <w:rPr>
          <w:rFonts w:asciiTheme="majorHAnsi" w:hAnsiTheme="majorHAnsi" w:cstheme="majorHAnsi"/>
          <w:sz w:val="20"/>
          <w:szCs w:val="20"/>
        </w:rPr>
        <w:t>${role}</w:t>
      </w:r>
    </w:p>
    <w:p w14:paraId="69568FB0" w14:textId="77777777" w:rsidR="00E252F1" w:rsidRPr="001C2D37" w:rsidRDefault="00E252F1" w:rsidP="001C2D37">
      <w:pPr>
        <w:spacing w:after="0" w:line="240" w:lineRule="auto"/>
        <w:jc w:val="both"/>
        <w:rPr>
          <w:rFonts w:asciiTheme="majorHAnsi" w:hAnsiTheme="majorHAnsi" w:cstheme="majorHAnsi"/>
          <w:b/>
          <w:sz w:val="20"/>
          <w:szCs w:val="20"/>
        </w:rPr>
      </w:pPr>
    </w:p>
    <w:p w14:paraId="10F2643B" w14:textId="676F89C6" w:rsidR="001268B9" w:rsidRPr="001C2D37" w:rsidRDefault="00CB05C0" w:rsidP="001C2D37">
      <w:pPr>
        <w:spacing w:after="0" w:line="240" w:lineRule="auto"/>
        <w:jc w:val="both"/>
        <w:rPr>
          <w:rFonts w:asciiTheme="majorHAnsi" w:hAnsiTheme="majorHAnsi" w:cstheme="majorHAnsi"/>
          <w:b/>
          <w:sz w:val="20"/>
          <w:szCs w:val="20"/>
        </w:rPr>
      </w:pPr>
      <w:r w:rsidRPr="001C2D37">
        <w:rPr>
          <w:rFonts w:asciiTheme="majorHAnsi" w:hAnsiTheme="majorHAnsi" w:cstheme="majorHAnsi"/>
          <w:b/>
          <w:sz w:val="20"/>
          <w:szCs w:val="20"/>
        </w:rPr>
        <w:t xml:space="preserve">Date: </w:t>
      </w:r>
      <w:r w:rsidR="00684010" w:rsidRPr="001C2D37">
        <w:rPr>
          <w:rFonts w:asciiTheme="majorHAnsi" w:hAnsiTheme="majorHAnsi" w:cstheme="majorHAnsi"/>
          <w:sz w:val="20"/>
          <w:szCs w:val="20"/>
        </w:rPr>
        <w:t>${date}</w:t>
      </w:r>
    </w:p>
    <w:p w14:paraId="3777CC06" w14:textId="77777777" w:rsidR="00E252F1" w:rsidRPr="001C2D37" w:rsidRDefault="00E252F1" w:rsidP="001C2D37">
      <w:pPr>
        <w:spacing w:after="0" w:line="240" w:lineRule="auto"/>
        <w:jc w:val="both"/>
        <w:rPr>
          <w:rFonts w:asciiTheme="majorHAnsi" w:hAnsiTheme="majorHAnsi" w:cstheme="majorHAnsi"/>
          <w:b/>
          <w:sz w:val="20"/>
          <w:szCs w:val="20"/>
        </w:rPr>
      </w:pPr>
    </w:p>
    <w:sectPr w:rsidR="00E252F1" w:rsidRPr="001C2D37" w:rsidSect="002D09E4">
      <w:headerReference w:type="default" r:id="rId8"/>
      <w:footerReference w:type="default" r:id="rId9"/>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0021" w14:textId="77777777" w:rsidR="00FD3450" w:rsidRDefault="00FD3450" w:rsidP="006419CA">
      <w:pPr>
        <w:spacing w:after="0" w:line="240" w:lineRule="auto"/>
      </w:pPr>
      <w:r>
        <w:separator/>
      </w:r>
    </w:p>
  </w:endnote>
  <w:endnote w:type="continuationSeparator" w:id="0">
    <w:p w14:paraId="56138141" w14:textId="77777777" w:rsidR="00FD3450" w:rsidRDefault="00FD3450"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0AC4" w14:textId="2072ABB1" w:rsidR="00CD29DF" w:rsidRPr="001C2D37" w:rsidRDefault="006C19CD" w:rsidP="00CD29DF">
    <w:pPr>
      <w:pStyle w:val="Footer"/>
      <w:rPr>
        <w:rFonts w:asciiTheme="majorHAnsi" w:hAnsiTheme="majorHAnsi" w:cstheme="majorHAnsi"/>
        <w:sz w:val="16"/>
        <w:szCs w:val="16"/>
      </w:rPr>
    </w:pPr>
    <w:r w:rsidRPr="001C2D37">
      <w:rPr>
        <w:rFonts w:asciiTheme="majorHAnsi" w:hAnsiTheme="majorHAnsi" w:cstheme="majorHAnsi"/>
        <w:sz w:val="16"/>
        <w:szCs w:val="16"/>
      </w:rPr>
      <w:t>Isolation and L</w:t>
    </w:r>
    <w:r w:rsidR="00CD29DF" w:rsidRPr="001C2D37">
      <w:rPr>
        <w:rFonts w:asciiTheme="majorHAnsi" w:hAnsiTheme="majorHAnsi" w:cstheme="majorHAnsi"/>
        <w:sz w:val="16"/>
        <w:szCs w:val="16"/>
      </w:rPr>
      <w:t xml:space="preserve">ock </w:t>
    </w:r>
    <w:r w:rsidRPr="001C2D37">
      <w:rPr>
        <w:rFonts w:asciiTheme="majorHAnsi" w:hAnsiTheme="majorHAnsi" w:cstheme="majorHAnsi"/>
        <w:sz w:val="16"/>
        <w:szCs w:val="16"/>
      </w:rPr>
      <w:t>O</w:t>
    </w:r>
    <w:r w:rsidR="00CD29DF" w:rsidRPr="001C2D37">
      <w:rPr>
        <w:rFonts w:asciiTheme="majorHAnsi" w:hAnsiTheme="majorHAnsi" w:cstheme="majorHAnsi"/>
        <w:sz w:val="16"/>
        <w:szCs w:val="16"/>
      </w:rPr>
      <w:t>ut</w:t>
    </w:r>
    <w:r w:rsidRPr="001C2D37">
      <w:rPr>
        <w:rFonts w:asciiTheme="majorHAnsi" w:hAnsiTheme="majorHAnsi" w:cstheme="majorHAnsi"/>
        <w:sz w:val="16"/>
        <w:szCs w:val="16"/>
      </w:rPr>
      <w:t xml:space="preserve"> /</w:t>
    </w:r>
    <w:r w:rsidR="00CD29DF" w:rsidRPr="001C2D37">
      <w:rPr>
        <w:rFonts w:asciiTheme="majorHAnsi" w:hAnsiTheme="majorHAnsi" w:cstheme="majorHAnsi"/>
        <w:sz w:val="16"/>
        <w:szCs w:val="16"/>
      </w:rPr>
      <w:t xml:space="preserve"> </w:t>
    </w:r>
    <w:r w:rsidRPr="001C2D37">
      <w:rPr>
        <w:rFonts w:asciiTheme="majorHAnsi" w:hAnsiTheme="majorHAnsi" w:cstheme="majorHAnsi"/>
        <w:sz w:val="16"/>
        <w:szCs w:val="16"/>
      </w:rPr>
      <w:t xml:space="preserve">Danger Tags </w:t>
    </w:r>
    <w:r w:rsidR="00CD29DF" w:rsidRPr="001C2D37">
      <w:rPr>
        <w:rFonts w:asciiTheme="majorHAnsi" w:hAnsiTheme="majorHAnsi" w:cstheme="majorHAnsi"/>
        <w:sz w:val="16"/>
        <w:szCs w:val="16"/>
      </w:rPr>
      <w:t>Procedure</w:t>
    </w:r>
    <w:r w:rsidR="009C4332" w:rsidRPr="001C2D37">
      <w:rPr>
        <w:rFonts w:asciiTheme="majorHAnsi" w:hAnsiTheme="majorHAnsi" w:cstheme="majorHAnsi"/>
        <w:sz w:val="16"/>
        <w:szCs w:val="16"/>
      </w:rPr>
      <w:t xml:space="preserve"> V </w:t>
    </w:r>
    <w:r w:rsidR="002D09E4" w:rsidRPr="001C2D37">
      <w:rPr>
        <w:rFonts w:asciiTheme="majorHAnsi" w:hAnsiTheme="majorHAnsi" w:cstheme="majorHAnsi"/>
        <w:sz w:val="16"/>
        <w:szCs w:val="16"/>
      </w:rPr>
      <w:t>2</w:t>
    </w:r>
    <w:r w:rsidR="009C4332" w:rsidRPr="001C2D37">
      <w:rPr>
        <w:rFonts w:asciiTheme="majorHAnsi" w:hAnsiTheme="majorHAnsi" w:cstheme="majorHAnsi"/>
        <w:sz w:val="16"/>
        <w:szCs w:val="16"/>
      </w:rPr>
      <w:t>.0</w:t>
    </w:r>
    <w:r w:rsidR="002D09E4" w:rsidRPr="001C2D37">
      <w:rPr>
        <w:rFonts w:asciiTheme="majorHAnsi" w:hAnsiTheme="majorHAnsi" w:cstheme="majorHAnsi"/>
        <w:sz w:val="16"/>
        <w:szCs w:val="16"/>
      </w:rPr>
      <w:tab/>
    </w:r>
    <w:r w:rsidR="002D09E4" w:rsidRPr="001C2D37">
      <w:rPr>
        <w:rFonts w:asciiTheme="majorHAnsi" w:hAnsiTheme="majorHAnsi" w:cstheme="majorHAnsi"/>
        <w:sz w:val="16"/>
        <w:szCs w:val="16"/>
      </w:rPr>
      <w:tab/>
      <w:t xml:space="preserve">This document forms part of the </w:t>
    </w:r>
    <w:r w:rsidR="002D09E4" w:rsidRPr="001C2D37">
      <w:rPr>
        <w:rFonts w:asciiTheme="majorHAnsi" w:hAnsiTheme="majorHAnsi" w:cstheme="majorHAnsi"/>
        <w:b/>
        <w:sz w:val="16"/>
        <w:szCs w:val="16"/>
      </w:rPr>
      <w:t>SMART</w:t>
    </w:r>
    <w:r w:rsidR="00E252F1" w:rsidRPr="001C2D37">
      <w:rPr>
        <w:rFonts w:asciiTheme="majorHAnsi" w:hAnsiTheme="majorHAnsi" w:cstheme="majorHAnsi"/>
        <w:sz w:val="16"/>
        <w:szCs w:val="16"/>
      </w:rPr>
      <w:t>kit</w:t>
    </w:r>
  </w:p>
  <w:p w14:paraId="0533C518" w14:textId="5AD3D3C5" w:rsidR="009C4332" w:rsidRPr="001C2D37" w:rsidRDefault="009C4332" w:rsidP="009C4332">
    <w:pPr>
      <w:tabs>
        <w:tab w:val="center" w:pos="4513"/>
        <w:tab w:val="right" w:pos="9026"/>
      </w:tabs>
      <w:spacing w:after="0" w:line="240" w:lineRule="auto"/>
      <w:rPr>
        <w:rFonts w:asciiTheme="majorHAnsi" w:hAnsiTheme="majorHAnsi" w:cstheme="majorHAnsi"/>
        <w:sz w:val="16"/>
        <w:szCs w:val="16"/>
      </w:rPr>
    </w:pPr>
    <w:r w:rsidRPr="001C2D37">
      <w:rPr>
        <w:rFonts w:asciiTheme="majorHAnsi" w:hAnsiTheme="majorHAnsi" w:cstheme="majorHAnsi"/>
        <w:sz w:val="16"/>
        <w:szCs w:val="16"/>
      </w:rPr>
      <w:t>Issue Date ${date}</w:t>
    </w:r>
    <w:r w:rsidR="002D09E4" w:rsidRPr="001C2D37">
      <w:rPr>
        <w:rFonts w:asciiTheme="majorHAnsi" w:hAnsiTheme="majorHAnsi" w:cstheme="majorHAnsi"/>
        <w:sz w:val="16"/>
        <w:szCs w:val="16"/>
      </w:rPr>
      <w:tab/>
    </w:r>
    <w:r w:rsidR="002D09E4" w:rsidRPr="001C2D37">
      <w:rPr>
        <w:rFonts w:asciiTheme="majorHAnsi" w:hAnsiTheme="majorHAnsi" w:cstheme="majorHAnsi"/>
        <w:sz w:val="16"/>
        <w:szCs w:val="16"/>
      </w:rPr>
      <w:tab/>
      <w:t xml:space="preserve">Page </w:t>
    </w:r>
    <w:r w:rsidR="002D09E4" w:rsidRPr="001C2D37">
      <w:rPr>
        <w:rFonts w:asciiTheme="majorHAnsi" w:hAnsiTheme="majorHAnsi" w:cstheme="majorHAnsi"/>
        <w:b/>
        <w:sz w:val="16"/>
        <w:szCs w:val="16"/>
      </w:rPr>
      <w:fldChar w:fldCharType="begin"/>
    </w:r>
    <w:r w:rsidR="002D09E4" w:rsidRPr="001C2D37">
      <w:rPr>
        <w:rFonts w:asciiTheme="majorHAnsi" w:hAnsiTheme="majorHAnsi" w:cstheme="majorHAnsi"/>
        <w:b/>
        <w:sz w:val="16"/>
        <w:szCs w:val="16"/>
      </w:rPr>
      <w:instrText xml:space="preserve"> PAGE </w:instrText>
    </w:r>
    <w:r w:rsidR="002D09E4" w:rsidRPr="001C2D37">
      <w:rPr>
        <w:rFonts w:asciiTheme="majorHAnsi" w:hAnsiTheme="majorHAnsi" w:cstheme="majorHAnsi"/>
        <w:b/>
        <w:sz w:val="16"/>
        <w:szCs w:val="16"/>
      </w:rPr>
      <w:fldChar w:fldCharType="separate"/>
    </w:r>
    <w:r w:rsidR="006C19CD" w:rsidRPr="001C2D37">
      <w:rPr>
        <w:rFonts w:asciiTheme="majorHAnsi" w:hAnsiTheme="majorHAnsi" w:cstheme="majorHAnsi"/>
        <w:b/>
        <w:noProof/>
        <w:sz w:val="16"/>
        <w:szCs w:val="16"/>
      </w:rPr>
      <w:t>2</w:t>
    </w:r>
    <w:r w:rsidR="002D09E4" w:rsidRPr="001C2D37">
      <w:rPr>
        <w:rFonts w:asciiTheme="majorHAnsi" w:hAnsiTheme="majorHAnsi" w:cstheme="majorHAnsi"/>
        <w:b/>
        <w:sz w:val="16"/>
        <w:szCs w:val="16"/>
      </w:rPr>
      <w:fldChar w:fldCharType="end"/>
    </w:r>
    <w:r w:rsidR="002D09E4" w:rsidRPr="001C2D37">
      <w:rPr>
        <w:rFonts w:asciiTheme="majorHAnsi" w:hAnsiTheme="majorHAnsi" w:cstheme="majorHAnsi"/>
        <w:sz w:val="16"/>
        <w:szCs w:val="16"/>
      </w:rPr>
      <w:t xml:space="preserve"> of </w:t>
    </w:r>
    <w:r w:rsidR="002D09E4" w:rsidRPr="001C2D37">
      <w:rPr>
        <w:rFonts w:asciiTheme="majorHAnsi" w:hAnsiTheme="majorHAnsi" w:cstheme="majorHAnsi"/>
        <w:b/>
        <w:sz w:val="16"/>
        <w:szCs w:val="16"/>
      </w:rPr>
      <w:fldChar w:fldCharType="begin"/>
    </w:r>
    <w:r w:rsidR="002D09E4" w:rsidRPr="001C2D37">
      <w:rPr>
        <w:rFonts w:asciiTheme="majorHAnsi" w:hAnsiTheme="majorHAnsi" w:cstheme="majorHAnsi"/>
        <w:b/>
        <w:sz w:val="16"/>
        <w:szCs w:val="16"/>
      </w:rPr>
      <w:instrText xml:space="preserve"> NUMPAGES  </w:instrText>
    </w:r>
    <w:r w:rsidR="002D09E4" w:rsidRPr="001C2D37">
      <w:rPr>
        <w:rFonts w:asciiTheme="majorHAnsi" w:hAnsiTheme="majorHAnsi" w:cstheme="majorHAnsi"/>
        <w:b/>
        <w:sz w:val="16"/>
        <w:szCs w:val="16"/>
      </w:rPr>
      <w:fldChar w:fldCharType="separate"/>
    </w:r>
    <w:r w:rsidR="006C19CD" w:rsidRPr="001C2D37">
      <w:rPr>
        <w:rFonts w:asciiTheme="majorHAnsi" w:hAnsiTheme="majorHAnsi" w:cstheme="majorHAnsi"/>
        <w:b/>
        <w:noProof/>
        <w:sz w:val="16"/>
        <w:szCs w:val="16"/>
      </w:rPr>
      <w:t>3</w:t>
    </w:r>
    <w:r w:rsidR="002D09E4" w:rsidRPr="001C2D37">
      <w:rPr>
        <w:rFonts w:asciiTheme="majorHAnsi" w:hAnsiTheme="majorHAnsi" w:cstheme="majorHAnsi"/>
        <w:b/>
        <w:sz w:val="16"/>
        <w:szCs w:val="16"/>
      </w:rPr>
      <w:fldChar w:fldCharType="end"/>
    </w:r>
  </w:p>
  <w:p w14:paraId="21E0758C" w14:textId="5859C4FA" w:rsidR="002901CC" w:rsidRPr="001C2D37" w:rsidRDefault="009C4332" w:rsidP="002D09E4">
    <w:pPr>
      <w:pStyle w:val="Footer"/>
      <w:rPr>
        <w:rFonts w:asciiTheme="majorHAnsi" w:hAnsiTheme="majorHAnsi" w:cstheme="majorHAnsi"/>
        <w:sz w:val="16"/>
        <w:szCs w:val="16"/>
      </w:rPr>
    </w:pPr>
    <w:r w:rsidRPr="001C2D37">
      <w:rPr>
        <w:rFonts w:asciiTheme="majorHAnsi" w:hAnsiTheme="majorHAnsi" w:cstheme="maj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7CF3" w14:textId="77777777" w:rsidR="00FD3450" w:rsidRDefault="00FD3450" w:rsidP="006419CA">
      <w:pPr>
        <w:spacing w:after="0" w:line="240" w:lineRule="auto"/>
      </w:pPr>
      <w:r>
        <w:separator/>
      </w:r>
    </w:p>
  </w:footnote>
  <w:footnote w:type="continuationSeparator" w:id="0">
    <w:p w14:paraId="3B235B49" w14:textId="77777777" w:rsidR="00FD3450" w:rsidRDefault="00FD3450"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3743" w14:textId="64479B3D" w:rsidR="002901CC" w:rsidRPr="001C2D37" w:rsidRDefault="00684010" w:rsidP="00A27793">
    <w:pPr>
      <w:pStyle w:val="Header"/>
      <w:tabs>
        <w:tab w:val="clear" w:pos="9026"/>
      </w:tabs>
      <w:rPr>
        <w:rFonts w:asciiTheme="majorHAnsi" w:hAnsiTheme="majorHAnsi" w:cstheme="majorHAnsi"/>
        <w:sz w:val="16"/>
        <w:szCs w:val="16"/>
      </w:rPr>
    </w:pPr>
    <w:r w:rsidRPr="001C2D37">
      <w:rPr>
        <w:rFonts w:asciiTheme="majorHAnsi" w:hAnsiTheme="majorHAnsi" w:cstheme="majorHAnsi"/>
        <w:sz w:val="16"/>
        <w:szCs w:val="16"/>
      </w:rPr>
      <w:t>${</w:t>
    </w:r>
    <w:r w:rsidR="00245660" w:rsidRPr="001C2D37">
      <w:rPr>
        <w:rFonts w:asciiTheme="majorHAnsi" w:hAnsiTheme="majorHAnsi" w:cstheme="majorHAnsi"/>
        <w:b/>
        <w:sz w:val="16"/>
        <w:szCs w:val="16"/>
      </w:rPr>
      <w:t>legalname</w:t>
    </w:r>
    <w:r w:rsidR="00245660" w:rsidRPr="001C2D37">
      <w:rPr>
        <w:rFonts w:asciiTheme="majorHAnsi" w:hAnsiTheme="majorHAnsi" w:cstheme="majorHAnsi"/>
        <w:sz w:val="16"/>
        <w:szCs w:val="16"/>
      </w:rPr>
      <w:t xml:space="preserve">} </w:t>
    </w:r>
    <w:r w:rsidR="00245660" w:rsidRPr="001C2D37">
      <w:rPr>
        <w:rFonts w:asciiTheme="majorHAnsi" w:hAnsiTheme="majorHAnsi" w:cstheme="majorHAnsi"/>
        <w:sz w:val="16"/>
        <w:szCs w:val="16"/>
      </w:rPr>
      <w:tab/>
    </w:r>
    <w:r w:rsidR="002D09E4" w:rsidRPr="001C2D37">
      <w:rPr>
        <w:rFonts w:asciiTheme="majorHAnsi" w:hAnsiTheme="majorHAnsi" w:cstheme="majorHAnsi"/>
        <w:sz w:val="16"/>
        <w:szCs w:val="16"/>
      </w:rPr>
      <w:tab/>
    </w:r>
    <w:r w:rsidR="002D09E4" w:rsidRPr="001C2D37">
      <w:rPr>
        <w:rFonts w:asciiTheme="majorHAnsi" w:hAnsiTheme="majorHAnsi" w:cstheme="majorHAnsi"/>
        <w:sz w:val="16"/>
        <w:szCs w:val="16"/>
      </w:rPr>
      <w:tab/>
    </w:r>
    <w:r w:rsidR="002D09E4" w:rsidRPr="001C2D37">
      <w:rPr>
        <w:rFonts w:asciiTheme="majorHAnsi" w:hAnsiTheme="majorHAnsi" w:cstheme="majorHAnsi"/>
        <w:sz w:val="16"/>
        <w:szCs w:val="16"/>
      </w:rPr>
      <w:tab/>
    </w:r>
    <w:r w:rsidR="00A27793" w:rsidRPr="001C2D37">
      <w:rPr>
        <w:rFonts w:asciiTheme="majorHAnsi" w:hAnsiTheme="majorHAnsi" w:cstheme="majorHAnsi"/>
        <w:sz w:val="16"/>
        <w:szCs w:val="16"/>
      </w:rPr>
      <w:tab/>
      <w:t xml:space="preserve"> </w:t>
    </w:r>
    <w:r w:rsidR="008C5253" w:rsidRPr="001C2D37">
      <w:rPr>
        <w:rFonts w:asciiTheme="majorHAnsi" w:hAnsiTheme="majorHAnsi" w:cstheme="majorHAnsi"/>
        <w:sz w:val="16"/>
        <w:szCs w:val="16"/>
      </w:rPr>
      <w:tab/>
    </w:r>
    <w:r w:rsidR="00C45FED" w:rsidRPr="001C2D37">
      <w:rPr>
        <w:rFonts w:asciiTheme="majorHAnsi" w:hAnsiTheme="majorHAnsi" w:cstheme="majorHAnsi"/>
        <w:sz w:val="16"/>
        <w:szCs w:val="16"/>
      </w:rPr>
      <w:t>W</w:t>
    </w:r>
    <w:r w:rsidR="002901CC" w:rsidRPr="001C2D37">
      <w:rPr>
        <w:rFonts w:asciiTheme="majorHAnsi" w:hAnsiTheme="majorHAnsi" w:cstheme="majorHAnsi"/>
        <w:sz w:val="16"/>
        <w:szCs w:val="16"/>
      </w:rPr>
      <w:t xml:space="preserve">HSPRO - </w:t>
    </w:r>
    <w:r w:rsidR="003325C3" w:rsidRPr="001C2D37">
      <w:rPr>
        <w:rFonts w:asciiTheme="majorHAnsi" w:hAnsiTheme="majorHAnsi" w:cstheme="majorHAnsi"/>
        <w:sz w:val="16"/>
        <w:szCs w:val="16"/>
      </w:rPr>
      <w:t>325</w:t>
    </w:r>
  </w:p>
  <w:p w14:paraId="28CEAD21" w14:textId="77777777" w:rsidR="00836F60" w:rsidRPr="001C2D37" w:rsidRDefault="00836F60">
    <w:pP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BCC"/>
    <w:multiLevelType w:val="hybridMultilevel"/>
    <w:tmpl w:val="71EE54C4"/>
    <w:lvl w:ilvl="0" w:tplc="F5020CCE">
      <w:start w:val="1"/>
      <w:numFmt w:val="bullet"/>
      <w:lvlText w:val=""/>
      <w:lvlJc w:val="left"/>
      <w:pPr>
        <w:tabs>
          <w:tab w:val="num" w:pos="786"/>
        </w:tabs>
        <w:ind w:left="786" w:hanging="360"/>
      </w:pPr>
      <w:rPr>
        <w:rFonts w:ascii="Symbol" w:hAnsi="Symbol" w:hint="default"/>
        <w:color w:val="auto"/>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1EA2011"/>
    <w:multiLevelType w:val="hybridMultilevel"/>
    <w:tmpl w:val="B7D601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5C38A8"/>
    <w:multiLevelType w:val="hybridMultilevel"/>
    <w:tmpl w:val="68863A94"/>
    <w:lvl w:ilvl="0" w:tplc="5CA24D86">
      <w:start w:val="11"/>
      <w:numFmt w:val="bullet"/>
      <w:lvlText w:val="•"/>
      <w:lvlJc w:val="left"/>
      <w:pPr>
        <w:ind w:left="1080" w:hanging="720"/>
      </w:pPr>
      <w:rPr>
        <w:rFonts w:ascii="Corbel" w:eastAsia="Times New Roman" w:hAnsi="Corbe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A2627"/>
    <w:multiLevelType w:val="hybridMultilevel"/>
    <w:tmpl w:val="8B1E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C0819"/>
    <w:multiLevelType w:val="hybridMultilevel"/>
    <w:tmpl w:val="C162826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1B7B7D4B"/>
    <w:multiLevelType w:val="hybridMultilevel"/>
    <w:tmpl w:val="F9782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92CDA"/>
    <w:multiLevelType w:val="hybridMultilevel"/>
    <w:tmpl w:val="C88C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1F7F69"/>
    <w:multiLevelType w:val="hybridMultilevel"/>
    <w:tmpl w:val="C096AD2C"/>
    <w:lvl w:ilvl="0" w:tplc="4EE65B8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311616"/>
    <w:multiLevelType w:val="hybridMultilevel"/>
    <w:tmpl w:val="A054330E"/>
    <w:lvl w:ilvl="0" w:tplc="5CA24D86">
      <w:start w:val="11"/>
      <w:numFmt w:val="bullet"/>
      <w:lvlText w:val="•"/>
      <w:lvlJc w:val="left"/>
      <w:pPr>
        <w:ind w:left="1080" w:hanging="720"/>
      </w:pPr>
      <w:rPr>
        <w:rFonts w:ascii="Corbel" w:eastAsia="Times New Roman" w:hAnsi="Corbe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D91D60"/>
    <w:multiLevelType w:val="hybridMultilevel"/>
    <w:tmpl w:val="623AC2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4BE20B1"/>
    <w:multiLevelType w:val="hybridMultilevel"/>
    <w:tmpl w:val="AF249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912F9A"/>
    <w:multiLevelType w:val="hybridMultilevel"/>
    <w:tmpl w:val="B5A06300"/>
    <w:lvl w:ilvl="0" w:tplc="4EE65B8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D556CC"/>
    <w:multiLevelType w:val="hybridMultilevel"/>
    <w:tmpl w:val="2CDEA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0472E"/>
    <w:multiLevelType w:val="hybridMultilevel"/>
    <w:tmpl w:val="D1A2E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CC1B6D"/>
    <w:multiLevelType w:val="multilevel"/>
    <w:tmpl w:val="25FA640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alibri" w:hAnsi="Calibri" w:cs="SymbolM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61D43"/>
    <w:multiLevelType w:val="hybridMultilevel"/>
    <w:tmpl w:val="B686A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876104"/>
    <w:multiLevelType w:val="hybridMultilevel"/>
    <w:tmpl w:val="1EF6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EE133A"/>
    <w:multiLevelType w:val="hybridMultilevel"/>
    <w:tmpl w:val="A7FC0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682CF7"/>
    <w:multiLevelType w:val="hybridMultilevel"/>
    <w:tmpl w:val="8B781B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517A26"/>
    <w:multiLevelType w:val="hybridMultilevel"/>
    <w:tmpl w:val="91AA97E6"/>
    <w:lvl w:ilvl="0" w:tplc="F5020CC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230A2B"/>
    <w:multiLevelType w:val="multilevel"/>
    <w:tmpl w:val="79067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F1A7D"/>
    <w:multiLevelType w:val="hybridMultilevel"/>
    <w:tmpl w:val="DBB2B570"/>
    <w:lvl w:ilvl="0" w:tplc="5CA24D86">
      <w:start w:val="11"/>
      <w:numFmt w:val="bullet"/>
      <w:lvlText w:val="•"/>
      <w:lvlJc w:val="left"/>
      <w:pPr>
        <w:ind w:left="1080" w:hanging="720"/>
      </w:pPr>
      <w:rPr>
        <w:rFonts w:ascii="Corbel" w:eastAsia="Times New Roman" w:hAnsi="Corbe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88229D"/>
    <w:multiLevelType w:val="hybridMultilevel"/>
    <w:tmpl w:val="39EA4E4A"/>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C7B0B6F"/>
    <w:multiLevelType w:val="hybridMultilevel"/>
    <w:tmpl w:val="8020BC3C"/>
    <w:lvl w:ilvl="0" w:tplc="F5020CC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6091AF5"/>
    <w:multiLevelType w:val="hybridMultilevel"/>
    <w:tmpl w:val="B7A6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D83288"/>
    <w:multiLevelType w:val="hybridMultilevel"/>
    <w:tmpl w:val="82A4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390743"/>
    <w:multiLevelType w:val="hybridMultilevel"/>
    <w:tmpl w:val="AE1AB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7057396">
    <w:abstractNumId w:val="25"/>
  </w:num>
  <w:num w:numId="2" w16cid:durableId="1834224430">
    <w:abstractNumId w:val="19"/>
  </w:num>
  <w:num w:numId="3" w16cid:durableId="653409940">
    <w:abstractNumId w:val="22"/>
  </w:num>
  <w:num w:numId="4" w16cid:durableId="1213153718">
    <w:abstractNumId w:val="0"/>
  </w:num>
  <w:num w:numId="5" w16cid:durableId="1189560863">
    <w:abstractNumId w:val="23"/>
  </w:num>
  <w:num w:numId="6" w16cid:durableId="1900048366">
    <w:abstractNumId w:val="20"/>
  </w:num>
  <w:num w:numId="7" w16cid:durableId="574240876">
    <w:abstractNumId w:val="14"/>
  </w:num>
  <w:num w:numId="8" w16cid:durableId="372848604">
    <w:abstractNumId w:val="6"/>
  </w:num>
  <w:num w:numId="9" w16cid:durableId="628320169">
    <w:abstractNumId w:val="4"/>
  </w:num>
  <w:num w:numId="10" w16cid:durableId="832334146">
    <w:abstractNumId w:val="10"/>
  </w:num>
  <w:num w:numId="11" w16cid:durableId="1999571503">
    <w:abstractNumId w:val="16"/>
  </w:num>
  <w:num w:numId="12" w16cid:durableId="1042167875">
    <w:abstractNumId w:val="24"/>
  </w:num>
  <w:num w:numId="13" w16cid:durableId="741146907">
    <w:abstractNumId w:val="7"/>
  </w:num>
  <w:num w:numId="14" w16cid:durableId="1160538528">
    <w:abstractNumId w:val="26"/>
  </w:num>
  <w:num w:numId="15" w16cid:durableId="1329167988">
    <w:abstractNumId w:val="12"/>
  </w:num>
  <w:num w:numId="16" w16cid:durableId="84153177">
    <w:abstractNumId w:val="1"/>
  </w:num>
  <w:num w:numId="17" w16cid:durableId="1073546220">
    <w:abstractNumId w:val="15"/>
  </w:num>
  <w:num w:numId="18" w16cid:durableId="1855150949">
    <w:abstractNumId w:val="5"/>
  </w:num>
  <w:num w:numId="19" w16cid:durableId="1402606651">
    <w:abstractNumId w:val="8"/>
  </w:num>
  <w:num w:numId="20" w16cid:durableId="1647853084">
    <w:abstractNumId w:val="2"/>
  </w:num>
  <w:num w:numId="21" w16cid:durableId="144856153">
    <w:abstractNumId w:val="21"/>
  </w:num>
  <w:num w:numId="22" w16cid:durableId="1638072568">
    <w:abstractNumId w:val="13"/>
  </w:num>
  <w:num w:numId="23" w16cid:durableId="1419905833">
    <w:abstractNumId w:val="9"/>
  </w:num>
  <w:num w:numId="24" w16cid:durableId="1738363055">
    <w:abstractNumId w:val="18"/>
  </w:num>
  <w:num w:numId="25" w16cid:durableId="232160397">
    <w:abstractNumId w:val="11"/>
  </w:num>
  <w:num w:numId="26" w16cid:durableId="1198541599">
    <w:abstractNumId w:val="3"/>
  </w:num>
  <w:num w:numId="27" w16cid:durableId="6805497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6E"/>
    <w:rsid w:val="00007E8C"/>
    <w:rsid w:val="00033394"/>
    <w:rsid w:val="00092E40"/>
    <w:rsid w:val="000A5DFE"/>
    <w:rsid w:val="000D27CB"/>
    <w:rsid w:val="000F2276"/>
    <w:rsid w:val="001228A2"/>
    <w:rsid w:val="001268B9"/>
    <w:rsid w:val="0014185A"/>
    <w:rsid w:val="001459B1"/>
    <w:rsid w:val="0015215F"/>
    <w:rsid w:val="00173DEE"/>
    <w:rsid w:val="001A4F60"/>
    <w:rsid w:val="001C2D37"/>
    <w:rsid w:val="00205D9D"/>
    <w:rsid w:val="00214321"/>
    <w:rsid w:val="00245660"/>
    <w:rsid w:val="0027496E"/>
    <w:rsid w:val="002901CC"/>
    <w:rsid w:val="002D09E4"/>
    <w:rsid w:val="002E0919"/>
    <w:rsid w:val="00310E26"/>
    <w:rsid w:val="00331A3E"/>
    <w:rsid w:val="003325C3"/>
    <w:rsid w:val="00347D19"/>
    <w:rsid w:val="0036064E"/>
    <w:rsid w:val="00365308"/>
    <w:rsid w:val="00396D39"/>
    <w:rsid w:val="003F1876"/>
    <w:rsid w:val="004002D5"/>
    <w:rsid w:val="00402140"/>
    <w:rsid w:val="00413339"/>
    <w:rsid w:val="004154A1"/>
    <w:rsid w:val="0047137B"/>
    <w:rsid w:val="004A5EBF"/>
    <w:rsid w:val="004C411C"/>
    <w:rsid w:val="005313FD"/>
    <w:rsid w:val="00542A55"/>
    <w:rsid w:val="00551853"/>
    <w:rsid w:val="00562B20"/>
    <w:rsid w:val="00566A45"/>
    <w:rsid w:val="005F7C9E"/>
    <w:rsid w:val="006419CA"/>
    <w:rsid w:val="00641A26"/>
    <w:rsid w:val="006768FF"/>
    <w:rsid w:val="00680BD5"/>
    <w:rsid w:val="00684010"/>
    <w:rsid w:val="006A6051"/>
    <w:rsid w:val="006C19CD"/>
    <w:rsid w:val="006D3142"/>
    <w:rsid w:val="006E4AFB"/>
    <w:rsid w:val="007356E8"/>
    <w:rsid w:val="00742BE8"/>
    <w:rsid w:val="00795C65"/>
    <w:rsid w:val="007A497D"/>
    <w:rsid w:val="007B65A6"/>
    <w:rsid w:val="00814B28"/>
    <w:rsid w:val="0083673C"/>
    <w:rsid w:val="00836F60"/>
    <w:rsid w:val="00837903"/>
    <w:rsid w:val="0089317F"/>
    <w:rsid w:val="008C43B6"/>
    <w:rsid w:val="008C5253"/>
    <w:rsid w:val="00957E4D"/>
    <w:rsid w:val="00970E93"/>
    <w:rsid w:val="009816F4"/>
    <w:rsid w:val="009C4332"/>
    <w:rsid w:val="009C7700"/>
    <w:rsid w:val="00A27793"/>
    <w:rsid w:val="00A45017"/>
    <w:rsid w:val="00A462D5"/>
    <w:rsid w:val="00A47BDF"/>
    <w:rsid w:val="00A8675B"/>
    <w:rsid w:val="00AC085E"/>
    <w:rsid w:val="00AE765C"/>
    <w:rsid w:val="00AF7606"/>
    <w:rsid w:val="00BE3572"/>
    <w:rsid w:val="00BE53B6"/>
    <w:rsid w:val="00C00131"/>
    <w:rsid w:val="00C02E4D"/>
    <w:rsid w:val="00C05EE1"/>
    <w:rsid w:val="00C45FED"/>
    <w:rsid w:val="00C47DD2"/>
    <w:rsid w:val="00CA5E0D"/>
    <w:rsid w:val="00CB05C0"/>
    <w:rsid w:val="00CB187C"/>
    <w:rsid w:val="00CC420A"/>
    <w:rsid w:val="00CD29DF"/>
    <w:rsid w:val="00D2046F"/>
    <w:rsid w:val="00D21108"/>
    <w:rsid w:val="00D41E13"/>
    <w:rsid w:val="00D80243"/>
    <w:rsid w:val="00DB777B"/>
    <w:rsid w:val="00DD5874"/>
    <w:rsid w:val="00E252F1"/>
    <w:rsid w:val="00E646E9"/>
    <w:rsid w:val="00E71CC4"/>
    <w:rsid w:val="00E83E6A"/>
    <w:rsid w:val="00EA37DD"/>
    <w:rsid w:val="00EB78F5"/>
    <w:rsid w:val="00EC13DA"/>
    <w:rsid w:val="00EF0F4F"/>
    <w:rsid w:val="00EF2375"/>
    <w:rsid w:val="00EF7D43"/>
    <w:rsid w:val="00F2136C"/>
    <w:rsid w:val="00F52ED7"/>
    <w:rsid w:val="00F57586"/>
    <w:rsid w:val="00F777CC"/>
    <w:rsid w:val="00F80018"/>
    <w:rsid w:val="00F83A7B"/>
    <w:rsid w:val="00FA325E"/>
    <w:rsid w:val="00FD3450"/>
    <w:rsid w:val="00FF2E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92CD8"/>
  <w15:docId w15:val="{7F9B9E37-47B5-4BB6-A0F7-114C507B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3">
    <w:name w:val="heading 3"/>
    <w:basedOn w:val="Normal"/>
    <w:next w:val="Normal"/>
    <w:link w:val="Heading3Char"/>
    <w:qFormat/>
    <w:rsid w:val="00A45017"/>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680BD5"/>
    <w:pPr>
      <w:autoSpaceDE w:val="0"/>
      <w:autoSpaceDN w:val="0"/>
      <w:adjustRightInd w:val="0"/>
    </w:pPr>
    <w:rPr>
      <w:rFonts w:ascii="Times New Roman" w:hAnsi="Times New Roman"/>
      <w:color w:val="000000"/>
      <w:sz w:val="24"/>
      <w:szCs w:val="24"/>
      <w:lang w:eastAsia="en-US"/>
    </w:rPr>
  </w:style>
  <w:style w:type="paragraph" w:styleId="BlockText">
    <w:name w:val="Block Text"/>
    <w:basedOn w:val="Default"/>
    <w:next w:val="Default"/>
    <w:uiPriority w:val="99"/>
    <w:rsid w:val="00680BD5"/>
    <w:rPr>
      <w:color w:val="auto"/>
    </w:rPr>
  </w:style>
  <w:style w:type="paragraph" w:styleId="BodyText2">
    <w:name w:val="Body Text 2"/>
    <w:basedOn w:val="Default"/>
    <w:next w:val="Default"/>
    <w:link w:val="BodyText2Char"/>
    <w:uiPriority w:val="99"/>
    <w:rsid w:val="00680BD5"/>
    <w:rPr>
      <w:color w:val="auto"/>
    </w:rPr>
  </w:style>
  <w:style w:type="character" w:customStyle="1" w:styleId="BodyText2Char">
    <w:name w:val="Body Text 2 Char"/>
    <w:basedOn w:val="DefaultParagraphFont"/>
    <w:link w:val="BodyText2"/>
    <w:uiPriority w:val="99"/>
    <w:rsid w:val="00680BD5"/>
    <w:rPr>
      <w:rFonts w:ascii="Times New Roman" w:hAnsi="Times New Roman" w:cs="Times New Roman"/>
      <w:sz w:val="24"/>
      <w:szCs w:val="24"/>
    </w:rPr>
  </w:style>
  <w:style w:type="paragraph" w:styleId="ListParagraph">
    <w:name w:val="List Paragraph"/>
    <w:basedOn w:val="Normal"/>
    <w:uiPriority w:val="34"/>
    <w:qFormat/>
    <w:rsid w:val="00680BD5"/>
    <w:pPr>
      <w:ind w:left="720"/>
      <w:contextualSpacing/>
    </w:pPr>
  </w:style>
  <w:style w:type="paragraph" w:customStyle="1" w:styleId="Documentation">
    <w:name w:val="Documentation"/>
    <w:basedOn w:val="Default"/>
    <w:next w:val="Default"/>
    <w:uiPriority w:val="99"/>
    <w:rsid w:val="00566A45"/>
    <w:rPr>
      <w:color w:val="auto"/>
    </w:rPr>
  </w:style>
  <w:style w:type="character" w:styleId="Hyperlink">
    <w:name w:val="Hyperlink"/>
    <w:basedOn w:val="DefaultParagraphFont"/>
    <w:uiPriority w:val="99"/>
    <w:unhideWhenUsed/>
    <w:rsid w:val="00970E93"/>
    <w:rPr>
      <w:color w:val="0000FF"/>
      <w:u w:val="single"/>
    </w:rPr>
  </w:style>
  <w:style w:type="character" w:styleId="FollowedHyperlink">
    <w:name w:val="FollowedHyperlink"/>
    <w:basedOn w:val="DefaultParagraphFont"/>
    <w:uiPriority w:val="99"/>
    <w:semiHidden/>
    <w:unhideWhenUsed/>
    <w:rsid w:val="00970E93"/>
    <w:rPr>
      <w:color w:val="800080"/>
      <w:u w:val="single"/>
    </w:rPr>
  </w:style>
  <w:style w:type="table" w:styleId="TableGrid">
    <w:name w:val="Table Grid"/>
    <w:basedOn w:val="TableNormal"/>
    <w:uiPriority w:val="59"/>
    <w:rsid w:val="00FA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45017"/>
    <w:pPr>
      <w:spacing w:after="100" w:afterAutospacing="1" w:line="312" w:lineRule="auto"/>
    </w:pPr>
    <w:rPr>
      <w:rFonts w:ascii="Arial" w:eastAsia="Times New Roman" w:hAnsi="Arial" w:cs="Arial"/>
      <w:color w:val="000000"/>
      <w:sz w:val="23"/>
      <w:szCs w:val="23"/>
      <w:lang w:val="en-US"/>
    </w:rPr>
  </w:style>
  <w:style w:type="character" w:customStyle="1" w:styleId="Heading3Char">
    <w:name w:val="Heading 3 Char"/>
    <w:basedOn w:val="DefaultParagraphFont"/>
    <w:link w:val="Heading3"/>
    <w:rsid w:val="00A45017"/>
    <w:rPr>
      <w:rFonts w:ascii="Arial" w:eastAsia="Times New Roman" w:hAnsi="Arial" w:cs="Arial"/>
      <w:b/>
      <w:bCs/>
      <w:sz w:val="26"/>
      <w:szCs w:val="26"/>
      <w:lang w:eastAsia="en-US"/>
    </w:rPr>
  </w:style>
  <w:style w:type="table" w:customStyle="1" w:styleId="TableGrid1">
    <w:name w:val="Table Grid1"/>
    <w:basedOn w:val="TableNormal"/>
    <w:next w:val="TableGrid"/>
    <w:rsid w:val="009C43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29C6E-F424-4B86-81F4-3672422D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7878</CharactersWithSpaces>
  <SharedDoc>false</SharedDoc>
  <HLinks>
    <vt:vector size="6" baseType="variant">
      <vt:variant>
        <vt:i4>3735669</vt:i4>
      </vt:variant>
      <vt:variant>
        <vt:i4>6</vt:i4>
      </vt:variant>
      <vt:variant>
        <vt:i4>0</vt:i4>
      </vt:variant>
      <vt:variant>
        <vt:i4>5</vt:i4>
      </vt:variant>
      <vt:variant>
        <vt:lpwstr>../../../../Safety Resources/5 Steps to Safety/Management System/2 Planning/Safe Work Method Statement &amp; Site Inspection, OHSFOR -003A.doc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2025-11-19T22:57:00Z</dcterms:created>
  <dcterms:modified xsi:type="dcterms:W3CDTF">2025-11-19T22:57:00Z</dcterms:modified>
</cp:coreProperties>
</file>