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ECAE" w14:textId="273681D9" w:rsidR="007B3EAD" w:rsidRPr="00821140" w:rsidRDefault="007C458A" w:rsidP="008211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17365D" w:themeColor="text2" w:themeShade="BF"/>
          <w:sz w:val="42"/>
          <w:szCs w:val="42"/>
        </w:rPr>
      </w:pPr>
      <w:r w:rsidRPr="00821140">
        <w:rPr>
          <w:rFonts w:asciiTheme="majorHAnsi" w:hAnsiTheme="majorHAnsi" w:cstheme="majorHAnsi"/>
          <w:b/>
          <w:bCs/>
          <w:color w:val="17365D" w:themeColor="text2" w:themeShade="BF"/>
          <w:sz w:val="42"/>
          <w:szCs w:val="42"/>
        </w:rPr>
        <w:t>E</w:t>
      </w:r>
      <w:r w:rsidR="00DB4FFD" w:rsidRPr="00821140">
        <w:rPr>
          <w:rFonts w:asciiTheme="majorHAnsi" w:hAnsiTheme="majorHAnsi" w:cstheme="majorHAnsi"/>
          <w:b/>
          <w:bCs/>
          <w:color w:val="17365D" w:themeColor="text2" w:themeShade="BF"/>
          <w:sz w:val="42"/>
          <w:szCs w:val="42"/>
        </w:rPr>
        <w:t>RGONOMIC FURNITURE AND ASSESSMENT OF WORKSTATIONS PROCEDURE</w:t>
      </w:r>
    </w:p>
    <w:p w14:paraId="324E2C9E" w14:textId="77777777" w:rsidR="008257B3" w:rsidRPr="00821140" w:rsidRDefault="008257B3" w:rsidP="00821140">
      <w:p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7C1272C0" w14:textId="77777777" w:rsidR="00007E8C" w:rsidRPr="00821140" w:rsidRDefault="00007E8C" w:rsidP="00821140">
      <w:pP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821140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Introduction</w:t>
      </w:r>
    </w:p>
    <w:p w14:paraId="4241A0F9" w14:textId="77777777" w:rsidR="005234BF" w:rsidRPr="00821140" w:rsidRDefault="00683E21" w:rsidP="00821140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</w:pPr>
      <w:r w:rsidRPr="00821140">
        <w:rPr>
          <w:rFonts w:asciiTheme="majorHAnsi" w:hAnsiTheme="majorHAnsi" w:cstheme="majorHAnsi"/>
          <w:sz w:val="20"/>
          <w:szCs w:val="20"/>
        </w:rPr>
        <w:t>${legalname}</w:t>
      </w:r>
      <w:r w:rsidR="005234BF" w:rsidRPr="00821140">
        <w:rPr>
          <w:rFonts w:asciiTheme="majorHAnsi" w:hAnsiTheme="majorHAnsi" w:cstheme="majorHAnsi"/>
          <w:sz w:val="20"/>
          <w:szCs w:val="20"/>
        </w:rPr>
        <w:t xml:space="preserve"> </w:t>
      </w:r>
      <w:r w:rsidR="005234BF" w:rsidRPr="00821140"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  <w:t xml:space="preserve">is committed to preventing injuries associated with ergonomic hazards. Ergonomic hazards may be found in the design of work tasks, equipment used and the working environment. </w:t>
      </w:r>
    </w:p>
    <w:p w14:paraId="6AC946FF" w14:textId="77777777" w:rsidR="00A83D1B" w:rsidRPr="00821140" w:rsidRDefault="00A83D1B" w:rsidP="00821140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</w:pPr>
    </w:p>
    <w:p w14:paraId="46B59CF9" w14:textId="77777777" w:rsidR="00007E8C" w:rsidRPr="00821140" w:rsidRDefault="00007E8C" w:rsidP="00821140">
      <w:pP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821140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Scope</w:t>
      </w:r>
    </w:p>
    <w:p w14:paraId="69B305E7" w14:textId="39011F74" w:rsidR="005234BF" w:rsidRPr="00821140" w:rsidRDefault="005234BF" w:rsidP="0082114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sz w:val="20"/>
          <w:szCs w:val="20"/>
        </w:rPr>
        <w:t xml:space="preserve">This policy applies to all ergonomic furniture used within the </w:t>
      </w:r>
      <w:r w:rsidR="00683E21" w:rsidRPr="00821140">
        <w:rPr>
          <w:rFonts w:asciiTheme="majorHAnsi" w:hAnsiTheme="majorHAnsi" w:cstheme="majorHAnsi"/>
          <w:sz w:val="20"/>
          <w:szCs w:val="20"/>
        </w:rPr>
        <w:t>${legalname}</w:t>
      </w:r>
      <w:r w:rsidRPr="00821140">
        <w:rPr>
          <w:rFonts w:asciiTheme="majorHAnsi" w:hAnsiTheme="majorHAnsi" w:cstheme="majorHAnsi"/>
          <w:sz w:val="20"/>
          <w:szCs w:val="20"/>
        </w:rPr>
        <w:t xml:space="preserve"> for clerical and </w:t>
      </w:r>
      <w:r w:rsidR="00703C0F" w:rsidRPr="00821140">
        <w:rPr>
          <w:rFonts w:asciiTheme="majorHAnsi" w:hAnsiTheme="majorHAnsi" w:cstheme="majorHAnsi"/>
          <w:sz w:val="20"/>
          <w:szCs w:val="20"/>
        </w:rPr>
        <w:t>screen-based</w:t>
      </w:r>
      <w:r w:rsidRPr="00821140">
        <w:rPr>
          <w:rFonts w:asciiTheme="majorHAnsi" w:hAnsiTheme="majorHAnsi" w:cstheme="majorHAnsi"/>
          <w:sz w:val="20"/>
          <w:szCs w:val="20"/>
        </w:rPr>
        <w:t xml:space="preserve"> workstations; the individual or group assessment</w:t>
      </w:r>
      <w:r w:rsidR="009919D5" w:rsidRPr="00821140">
        <w:rPr>
          <w:rFonts w:asciiTheme="majorHAnsi" w:hAnsiTheme="majorHAnsi" w:cstheme="majorHAnsi"/>
          <w:sz w:val="20"/>
          <w:szCs w:val="20"/>
        </w:rPr>
        <w:t xml:space="preserve"> of workstations and equipment.</w:t>
      </w:r>
    </w:p>
    <w:p w14:paraId="13F65A4B" w14:textId="77777777" w:rsidR="00227C97" w:rsidRPr="00821140" w:rsidRDefault="00227C97" w:rsidP="00821140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6CF2ADE2" w14:textId="77777777" w:rsidR="00007E8C" w:rsidRPr="00821140" w:rsidRDefault="00C47DD2" w:rsidP="00821140">
      <w:pP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821140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D</w:t>
      </w:r>
      <w:r w:rsidR="00007E8C" w:rsidRPr="00821140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efinitions</w:t>
      </w:r>
    </w:p>
    <w:p w14:paraId="3505B19C" w14:textId="77777777" w:rsidR="005355E5" w:rsidRPr="00821140" w:rsidRDefault="005355E5" w:rsidP="0082114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b/>
          <w:sz w:val="20"/>
          <w:szCs w:val="20"/>
        </w:rPr>
        <w:t xml:space="preserve">Ergonomic furniture </w:t>
      </w:r>
      <w:r w:rsidRPr="00821140">
        <w:rPr>
          <w:rFonts w:asciiTheme="majorHAnsi" w:hAnsiTheme="majorHAnsi" w:cstheme="majorHAnsi"/>
          <w:sz w:val="20"/>
          <w:szCs w:val="20"/>
        </w:rPr>
        <w:t>is defined as furniture and/or related equipment specifically</w:t>
      </w:r>
      <w:r w:rsidR="005234BF" w:rsidRPr="00821140">
        <w:rPr>
          <w:rFonts w:asciiTheme="majorHAnsi" w:hAnsiTheme="majorHAnsi" w:cstheme="majorHAnsi"/>
          <w:sz w:val="20"/>
          <w:szCs w:val="20"/>
        </w:rPr>
        <w:t xml:space="preserve"> </w:t>
      </w:r>
      <w:r w:rsidRPr="00821140">
        <w:rPr>
          <w:rFonts w:asciiTheme="majorHAnsi" w:hAnsiTheme="majorHAnsi" w:cstheme="majorHAnsi"/>
          <w:sz w:val="20"/>
          <w:szCs w:val="20"/>
        </w:rPr>
        <w:t>designed to adapt the work environment to the individual. It includes:</w:t>
      </w:r>
    </w:p>
    <w:p w14:paraId="367B86EA" w14:textId="77777777" w:rsidR="005355E5" w:rsidRPr="00821140" w:rsidRDefault="005355E5" w:rsidP="0082114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sz w:val="20"/>
          <w:szCs w:val="20"/>
        </w:rPr>
        <w:t>adjustable desks, tables and returns,</w:t>
      </w:r>
    </w:p>
    <w:p w14:paraId="3BF37F4C" w14:textId="77777777" w:rsidR="005355E5" w:rsidRPr="00821140" w:rsidRDefault="005355E5" w:rsidP="0082114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sz w:val="20"/>
          <w:szCs w:val="20"/>
        </w:rPr>
        <w:t>adjustable chairs,</w:t>
      </w:r>
    </w:p>
    <w:p w14:paraId="07675A9C" w14:textId="77777777" w:rsidR="005355E5" w:rsidRPr="00821140" w:rsidRDefault="005355E5" w:rsidP="0082114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sz w:val="20"/>
          <w:szCs w:val="20"/>
        </w:rPr>
        <w:t>adjustable visual display terminal arms and other associated equipment,</w:t>
      </w:r>
    </w:p>
    <w:p w14:paraId="230BB78A" w14:textId="77777777" w:rsidR="005355E5" w:rsidRPr="00821140" w:rsidRDefault="005355E5" w:rsidP="0082114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sz w:val="20"/>
          <w:szCs w:val="20"/>
        </w:rPr>
        <w:t>special workstations such as standing workstations, drawing tables, work benches or workstations that need to be modified or specially designed.</w:t>
      </w:r>
    </w:p>
    <w:p w14:paraId="6C7849C2" w14:textId="77777777" w:rsidR="00CC4981" w:rsidRPr="00821140" w:rsidRDefault="00CC4981" w:rsidP="00821140">
      <w:pPr>
        <w:spacing w:after="0" w:line="240" w:lineRule="auto"/>
        <w:ind w:right="-336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138CEAB3" w14:textId="77777777" w:rsidR="00C47DD2" w:rsidRPr="00821140" w:rsidRDefault="005234BF" w:rsidP="00821140">
      <w:pPr>
        <w:spacing w:after="0" w:line="240" w:lineRule="auto"/>
        <w:ind w:right="-336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b/>
          <w:bCs/>
          <w:color w:val="000000"/>
          <w:sz w:val="20"/>
          <w:szCs w:val="20"/>
        </w:rPr>
        <w:t>Ergonomic</w:t>
      </w:r>
      <w:r w:rsidRPr="00821140">
        <w:rPr>
          <w:rFonts w:asciiTheme="majorHAnsi" w:hAnsiTheme="majorHAnsi" w:cstheme="majorHAnsi"/>
          <w:color w:val="000000"/>
          <w:sz w:val="20"/>
          <w:szCs w:val="20"/>
        </w:rPr>
        <w:t xml:space="preserve"> is the design of the working environment, to ensure the best use of an</w:t>
      </w:r>
      <w:r w:rsidR="00227C97" w:rsidRPr="00821140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821140">
        <w:rPr>
          <w:rFonts w:asciiTheme="majorHAnsi" w:hAnsiTheme="majorHAnsi" w:cstheme="majorHAnsi"/>
          <w:color w:val="000000"/>
          <w:sz w:val="20"/>
          <w:szCs w:val="20"/>
        </w:rPr>
        <w:t>individual's</w:t>
      </w:r>
      <w:r w:rsidR="00A83D1B" w:rsidRPr="00821140">
        <w:rPr>
          <w:rFonts w:asciiTheme="majorHAnsi" w:hAnsiTheme="majorHAnsi" w:cstheme="majorHAnsi"/>
          <w:color w:val="000000"/>
          <w:sz w:val="20"/>
          <w:szCs w:val="20"/>
        </w:rPr>
        <w:t> capabilities</w:t>
      </w:r>
      <w:r w:rsidRPr="00821140">
        <w:rPr>
          <w:rFonts w:asciiTheme="majorHAnsi" w:hAnsiTheme="majorHAnsi" w:cstheme="majorHAnsi"/>
          <w:color w:val="000000"/>
          <w:sz w:val="20"/>
          <w:szCs w:val="20"/>
        </w:rPr>
        <w:t>.  </w:t>
      </w:r>
    </w:p>
    <w:p w14:paraId="5DB2955B" w14:textId="77777777" w:rsidR="00CC4981" w:rsidRPr="00821140" w:rsidRDefault="00CC4981" w:rsidP="00821140">
      <w:pPr>
        <w:autoSpaceDE w:val="0"/>
        <w:autoSpaceDN w:val="0"/>
        <w:adjustRightInd w:val="0"/>
        <w:spacing w:after="0" w:line="240" w:lineRule="auto"/>
        <w:ind w:right="505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20148608" w14:textId="77777777" w:rsidR="00333250" w:rsidRPr="00821140" w:rsidRDefault="00333250" w:rsidP="00821140">
      <w:pPr>
        <w:autoSpaceDE w:val="0"/>
        <w:autoSpaceDN w:val="0"/>
        <w:adjustRightInd w:val="0"/>
        <w:spacing w:after="0" w:line="240" w:lineRule="auto"/>
        <w:ind w:right="505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b/>
          <w:sz w:val="20"/>
          <w:szCs w:val="20"/>
        </w:rPr>
        <w:t>A hazardous manual task</w:t>
      </w:r>
      <w:r w:rsidR="0053246A" w:rsidRPr="00821140">
        <w:rPr>
          <w:rFonts w:asciiTheme="majorHAnsi" w:hAnsiTheme="majorHAnsi" w:cstheme="majorHAnsi"/>
          <w:sz w:val="20"/>
          <w:szCs w:val="20"/>
        </w:rPr>
        <w:t>, means</w:t>
      </w:r>
      <w:r w:rsidRPr="00821140">
        <w:rPr>
          <w:rFonts w:asciiTheme="majorHAnsi" w:hAnsiTheme="majorHAnsi" w:cstheme="majorHAnsi"/>
          <w:sz w:val="20"/>
          <w:szCs w:val="20"/>
        </w:rPr>
        <w:t xml:space="preserve"> a task that requires a person to lift, lower, push, pull, carry or otherwise move, hold or restrain any person, animal or thing involving one or more of the following: </w:t>
      </w:r>
    </w:p>
    <w:p w14:paraId="4E66B2CD" w14:textId="77777777" w:rsidR="00333250" w:rsidRPr="00821140" w:rsidRDefault="00333250" w:rsidP="0082114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821140">
        <w:rPr>
          <w:rFonts w:asciiTheme="majorHAnsi" w:hAnsiTheme="majorHAnsi" w:cstheme="majorHAnsi"/>
          <w:sz w:val="20"/>
          <w:szCs w:val="20"/>
          <w:lang w:val="en-US"/>
        </w:rPr>
        <w:t>repetitive or sustained force</w:t>
      </w:r>
      <w:r w:rsidR="003E157D" w:rsidRPr="00821140">
        <w:rPr>
          <w:rFonts w:asciiTheme="majorHAnsi" w:hAnsiTheme="majorHAnsi" w:cstheme="majorHAnsi"/>
          <w:sz w:val="20"/>
          <w:szCs w:val="20"/>
          <w:lang w:val="en-US"/>
        </w:rPr>
        <w:t xml:space="preserve">, </w:t>
      </w:r>
      <w:r w:rsidRPr="00821140">
        <w:rPr>
          <w:rFonts w:asciiTheme="majorHAnsi" w:hAnsiTheme="majorHAnsi" w:cstheme="majorHAnsi"/>
          <w:sz w:val="20"/>
          <w:szCs w:val="20"/>
          <w:lang w:val="en-US"/>
        </w:rPr>
        <w:t>high or sudden force</w:t>
      </w:r>
      <w:r w:rsidR="003E157D" w:rsidRPr="00821140">
        <w:rPr>
          <w:rFonts w:asciiTheme="majorHAnsi" w:hAnsiTheme="majorHAnsi" w:cstheme="majorHAnsi"/>
          <w:sz w:val="20"/>
          <w:szCs w:val="20"/>
          <w:lang w:val="en-US"/>
        </w:rPr>
        <w:t xml:space="preserve">, </w:t>
      </w:r>
      <w:r w:rsidRPr="00821140">
        <w:rPr>
          <w:rFonts w:asciiTheme="majorHAnsi" w:hAnsiTheme="majorHAnsi" w:cstheme="majorHAnsi"/>
          <w:sz w:val="20"/>
          <w:szCs w:val="20"/>
          <w:lang w:val="en-US"/>
        </w:rPr>
        <w:t>repetitive movement</w:t>
      </w:r>
      <w:r w:rsidR="003E157D" w:rsidRPr="00821140">
        <w:rPr>
          <w:rFonts w:asciiTheme="majorHAnsi" w:hAnsiTheme="majorHAnsi" w:cstheme="majorHAnsi"/>
          <w:sz w:val="20"/>
          <w:szCs w:val="20"/>
          <w:lang w:val="en-US"/>
        </w:rPr>
        <w:t xml:space="preserve">, </w:t>
      </w:r>
      <w:r w:rsidRPr="00821140">
        <w:rPr>
          <w:rFonts w:asciiTheme="majorHAnsi" w:hAnsiTheme="majorHAnsi" w:cstheme="majorHAnsi"/>
          <w:sz w:val="20"/>
          <w:szCs w:val="20"/>
          <w:lang w:val="en-US"/>
        </w:rPr>
        <w:t>sustained or awkward posture</w:t>
      </w:r>
      <w:r w:rsidR="003E157D" w:rsidRPr="00821140">
        <w:rPr>
          <w:rFonts w:asciiTheme="majorHAnsi" w:hAnsiTheme="majorHAnsi" w:cstheme="majorHAnsi"/>
          <w:sz w:val="20"/>
          <w:szCs w:val="20"/>
          <w:lang w:val="en-US"/>
        </w:rPr>
        <w:t xml:space="preserve">, </w:t>
      </w:r>
      <w:r w:rsidRPr="00821140">
        <w:rPr>
          <w:rFonts w:asciiTheme="majorHAnsi" w:hAnsiTheme="majorHAnsi" w:cstheme="majorHAnsi"/>
          <w:sz w:val="20"/>
          <w:szCs w:val="20"/>
          <w:lang w:val="en-US"/>
        </w:rPr>
        <w:t xml:space="preserve">exposure to vibration. </w:t>
      </w:r>
    </w:p>
    <w:p w14:paraId="54E650C4" w14:textId="77777777" w:rsidR="00227C97" w:rsidRPr="00821140" w:rsidRDefault="00227C97" w:rsidP="00821140">
      <w:p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22B5576E" w14:textId="77777777" w:rsidR="00007E8C" w:rsidRPr="00821140" w:rsidRDefault="00007E8C" w:rsidP="00821140">
      <w:pP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b/>
          <w:color w:val="2E94FF"/>
          <w:sz w:val="28"/>
          <w:szCs w:val="28"/>
        </w:rPr>
      </w:pPr>
      <w:r w:rsidRPr="00821140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Roles &amp; Responsibilities</w:t>
      </w:r>
    </w:p>
    <w:p w14:paraId="21E7E3D7" w14:textId="77777777" w:rsidR="005F5EC0" w:rsidRPr="00821140" w:rsidRDefault="001E3C6C" w:rsidP="00821140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821140">
        <w:rPr>
          <w:rFonts w:asciiTheme="majorHAnsi" w:hAnsiTheme="majorHAnsi" w:cstheme="majorHAnsi"/>
          <w:b/>
          <w:sz w:val="20"/>
          <w:szCs w:val="20"/>
        </w:rPr>
        <w:t>Manager/Supervisor</w:t>
      </w:r>
      <w:r w:rsidR="00273CBD" w:rsidRPr="00821140">
        <w:rPr>
          <w:rFonts w:asciiTheme="majorHAnsi" w:hAnsiTheme="majorHAnsi" w:cstheme="majorHAnsi"/>
          <w:b/>
          <w:sz w:val="20"/>
          <w:szCs w:val="20"/>
        </w:rPr>
        <w:t xml:space="preserve"> are responsible for;</w:t>
      </w:r>
    </w:p>
    <w:p w14:paraId="581C7084" w14:textId="28BCEB79" w:rsidR="001E3C6C" w:rsidRPr="00821140" w:rsidRDefault="001E3C6C" w:rsidP="00821140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</w:pPr>
      <w:r w:rsidRPr="00821140"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  <w:t xml:space="preserve">Ensuring ergonomic hazards relating to poor design of tools, equipment, </w:t>
      </w:r>
      <w:r w:rsidR="00703C0F" w:rsidRPr="00821140"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  <w:t>workstation</w:t>
      </w:r>
      <w:r w:rsidRPr="00821140"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  <w:t xml:space="preserve"> or work practices are identified and the associated risks controlled. </w:t>
      </w:r>
    </w:p>
    <w:p w14:paraId="561567BF" w14:textId="77777777" w:rsidR="001E3C6C" w:rsidRPr="00821140" w:rsidRDefault="001E3C6C" w:rsidP="00821140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</w:pPr>
      <w:r w:rsidRPr="00821140"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  <w:t xml:space="preserve">Ensuring that all </w:t>
      </w:r>
      <w:r w:rsidR="00273CBD" w:rsidRPr="00821140"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  <w:t>workers</w:t>
      </w:r>
      <w:r w:rsidRPr="00821140"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  <w:t xml:space="preserve"> have been provided with adequate equipment for tasks undertaken. </w:t>
      </w:r>
    </w:p>
    <w:p w14:paraId="0E39E487" w14:textId="77777777" w:rsidR="001E3C6C" w:rsidRPr="00821140" w:rsidRDefault="001E3C6C" w:rsidP="00821140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</w:pPr>
      <w:r w:rsidRPr="00821140"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  <w:t xml:space="preserve">Ensuring that </w:t>
      </w:r>
      <w:r w:rsidR="00273CBD" w:rsidRPr="00821140"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  <w:t>workers</w:t>
      </w:r>
      <w:r w:rsidRPr="00821140"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  <w:t xml:space="preserve"> have had information, instruction or training provided in the use of equipment and work practices. </w:t>
      </w:r>
    </w:p>
    <w:p w14:paraId="5E00D639" w14:textId="77777777" w:rsidR="001E3C6C" w:rsidRPr="00821140" w:rsidRDefault="001E3C6C" w:rsidP="00821140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</w:pPr>
      <w:r w:rsidRPr="00821140"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  <w:t xml:space="preserve">Encouraging and reinforcing proper working techniques. </w:t>
      </w:r>
    </w:p>
    <w:p w14:paraId="612737F9" w14:textId="77777777" w:rsidR="001E3C6C" w:rsidRPr="00821140" w:rsidRDefault="001E3C6C" w:rsidP="00821140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</w:pPr>
      <w:r w:rsidRPr="00821140"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  <w:t>Encouraging early reporting of any injury or symptoms</w:t>
      </w:r>
    </w:p>
    <w:p w14:paraId="2718A3E5" w14:textId="77777777" w:rsidR="00CC4981" w:rsidRPr="00821140" w:rsidRDefault="00CC4981" w:rsidP="00821140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389B418B" w14:textId="77777777" w:rsidR="00C47DD2" w:rsidRPr="00821140" w:rsidRDefault="00273CBD" w:rsidP="00821140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821140">
        <w:rPr>
          <w:rFonts w:asciiTheme="majorHAnsi" w:hAnsiTheme="majorHAnsi" w:cstheme="majorHAnsi"/>
          <w:b/>
          <w:sz w:val="20"/>
          <w:szCs w:val="20"/>
        </w:rPr>
        <w:t>Workers are responsible for;</w:t>
      </w:r>
    </w:p>
    <w:p w14:paraId="372E5587" w14:textId="77777777" w:rsidR="005F5EC0" w:rsidRPr="00821140" w:rsidRDefault="00316A4A" w:rsidP="00821140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sz w:val="20"/>
          <w:szCs w:val="20"/>
        </w:rPr>
        <w:t>C</w:t>
      </w:r>
      <w:r w:rsidR="005F5EC0" w:rsidRPr="00821140">
        <w:rPr>
          <w:rFonts w:asciiTheme="majorHAnsi" w:hAnsiTheme="majorHAnsi" w:cstheme="majorHAnsi"/>
          <w:sz w:val="20"/>
          <w:szCs w:val="20"/>
        </w:rPr>
        <w:t xml:space="preserve">onduct a </w:t>
      </w:r>
      <w:r w:rsidR="00B768C1" w:rsidRPr="00821140">
        <w:rPr>
          <w:rFonts w:asciiTheme="majorHAnsi" w:hAnsiTheme="majorHAnsi" w:cstheme="majorHAnsi"/>
          <w:sz w:val="20"/>
          <w:szCs w:val="20"/>
        </w:rPr>
        <w:t>self-assessment</w:t>
      </w:r>
      <w:r w:rsidR="005F5EC0" w:rsidRPr="00821140">
        <w:rPr>
          <w:rFonts w:asciiTheme="majorHAnsi" w:hAnsiTheme="majorHAnsi" w:cstheme="majorHAnsi"/>
          <w:sz w:val="20"/>
          <w:szCs w:val="20"/>
        </w:rPr>
        <w:t xml:space="preserve"> of their workstation</w:t>
      </w:r>
      <w:r w:rsidR="001E3C6C" w:rsidRPr="00821140">
        <w:rPr>
          <w:rFonts w:asciiTheme="majorHAnsi" w:hAnsiTheme="majorHAnsi" w:cstheme="majorHAnsi"/>
          <w:sz w:val="20"/>
          <w:szCs w:val="20"/>
        </w:rPr>
        <w:t xml:space="preserve"> at the initial setup and </w:t>
      </w:r>
      <w:r w:rsidR="00CF7C7B" w:rsidRPr="00821140">
        <w:rPr>
          <w:rFonts w:asciiTheme="majorHAnsi" w:hAnsiTheme="majorHAnsi" w:cstheme="majorHAnsi"/>
          <w:sz w:val="20"/>
          <w:szCs w:val="20"/>
        </w:rPr>
        <w:t xml:space="preserve">then </w:t>
      </w:r>
      <w:r w:rsidR="001E3C6C" w:rsidRPr="00821140">
        <w:rPr>
          <w:rFonts w:asciiTheme="majorHAnsi" w:hAnsiTheme="majorHAnsi" w:cstheme="majorHAnsi"/>
          <w:sz w:val="20"/>
          <w:szCs w:val="20"/>
        </w:rPr>
        <w:t>periodically</w:t>
      </w:r>
      <w:r w:rsidR="00CF7C7B" w:rsidRPr="00821140">
        <w:rPr>
          <w:rFonts w:asciiTheme="majorHAnsi" w:hAnsiTheme="majorHAnsi" w:cstheme="majorHAnsi"/>
          <w:sz w:val="20"/>
          <w:szCs w:val="20"/>
        </w:rPr>
        <w:t xml:space="preserve"> every 6 months.</w:t>
      </w:r>
    </w:p>
    <w:p w14:paraId="0793E254" w14:textId="77777777" w:rsidR="0028366F" w:rsidRPr="00821140" w:rsidRDefault="00316A4A" w:rsidP="00821140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sz w:val="20"/>
          <w:szCs w:val="20"/>
        </w:rPr>
        <w:t>C</w:t>
      </w:r>
      <w:r w:rsidR="0028366F" w:rsidRPr="00821140">
        <w:rPr>
          <w:rFonts w:asciiTheme="majorHAnsi" w:hAnsiTheme="majorHAnsi" w:cstheme="majorHAnsi"/>
          <w:sz w:val="20"/>
          <w:szCs w:val="20"/>
        </w:rPr>
        <w:t>orrectly use equipment provided and following correct techniques</w:t>
      </w:r>
    </w:p>
    <w:p w14:paraId="4F5E7287" w14:textId="77777777" w:rsidR="0028366F" w:rsidRPr="00821140" w:rsidRDefault="00316A4A" w:rsidP="00821140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sz w:val="20"/>
          <w:szCs w:val="20"/>
        </w:rPr>
        <w:t>P</w:t>
      </w:r>
      <w:r w:rsidR="0028366F" w:rsidRPr="00821140">
        <w:rPr>
          <w:rFonts w:asciiTheme="majorHAnsi" w:hAnsiTheme="majorHAnsi" w:cstheme="majorHAnsi"/>
          <w:sz w:val="20"/>
          <w:szCs w:val="20"/>
        </w:rPr>
        <w:t>articipat</w:t>
      </w:r>
      <w:r w:rsidRPr="00821140">
        <w:rPr>
          <w:rFonts w:asciiTheme="majorHAnsi" w:hAnsiTheme="majorHAnsi" w:cstheme="majorHAnsi"/>
          <w:sz w:val="20"/>
          <w:szCs w:val="20"/>
        </w:rPr>
        <w:t>ing</w:t>
      </w:r>
      <w:r w:rsidR="0028366F" w:rsidRPr="00821140">
        <w:rPr>
          <w:rFonts w:asciiTheme="majorHAnsi" w:hAnsiTheme="majorHAnsi" w:cstheme="majorHAnsi"/>
          <w:sz w:val="20"/>
          <w:szCs w:val="20"/>
        </w:rPr>
        <w:t xml:space="preserve"> in training as organised</w:t>
      </w:r>
    </w:p>
    <w:p w14:paraId="1A36C60D" w14:textId="77777777" w:rsidR="007B3EAD" w:rsidRPr="00821140" w:rsidRDefault="00316A4A" w:rsidP="0082114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821140">
        <w:rPr>
          <w:rFonts w:asciiTheme="majorHAnsi" w:hAnsiTheme="majorHAnsi" w:cstheme="majorHAnsi"/>
          <w:sz w:val="20"/>
          <w:szCs w:val="20"/>
        </w:rPr>
        <w:t>R</w:t>
      </w:r>
      <w:r w:rsidR="005F5EC0" w:rsidRPr="00821140">
        <w:rPr>
          <w:rFonts w:asciiTheme="majorHAnsi" w:hAnsiTheme="majorHAnsi" w:cstheme="majorHAnsi"/>
          <w:sz w:val="20"/>
          <w:szCs w:val="20"/>
        </w:rPr>
        <w:t>eport</w:t>
      </w:r>
      <w:r w:rsidRPr="00821140">
        <w:rPr>
          <w:rFonts w:asciiTheme="majorHAnsi" w:hAnsiTheme="majorHAnsi" w:cstheme="majorHAnsi"/>
          <w:sz w:val="20"/>
          <w:szCs w:val="20"/>
        </w:rPr>
        <w:t>ing</w:t>
      </w:r>
      <w:r w:rsidR="005F5EC0" w:rsidRPr="00821140">
        <w:rPr>
          <w:rFonts w:asciiTheme="majorHAnsi" w:hAnsiTheme="majorHAnsi" w:cstheme="majorHAnsi"/>
          <w:sz w:val="20"/>
          <w:szCs w:val="20"/>
        </w:rPr>
        <w:t xml:space="preserve"> any problems with their workstation or symptoms of injury to their immediate supervisor/manager</w:t>
      </w:r>
    </w:p>
    <w:p w14:paraId="42589B9E" w14:textId="77777777" w:rsidR="007B3EAD" w:rsidRPr="00821140" w:rsidRDefault="007B3EAD" w:rsidP="00821140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09128319" w14:textId="77777777" w:rsidR="007B3EAD" w:rsidRPr="00821140" w:rsidRDefault="007B3EAD" w:rsidP="00821140">
      <w:pPr>
        <w:spacing w:after="0" w:line="240" w:lineRule="auto"/>
        <w:jc w:val="both"/>
        <w:rPr>
          <w:rFonts w:asciiTheme="majorHAnsi" w:hAnsiTheme="majorHAnsi" w:cstheme="majorHAnsi"/>
          <w:b/>
          <w:color w:val="2E94FF"/>
          <w:sz w:val="32"/>
          <w:szCs w:val="32"/>
        </w:rPr>
      </w:pPr>
      <w:r w:rsidRPr="00821140">
        <w:rPr>
          <w:rFonts w:asciiTheme="majorHAnsi" w:hAnsiTheme="majorHAnsi" w:cstheme="majorHAnsi"/>
          <w:b/>
          <w:color w:val="2E94FF"/>
          <w:sz w:val="32"/>
          <w:szCs w:val="32"/>
        </w:rPr>
        <w:br w:type="page"/>
      </w:r>
    </w:p>
    <w:p w14:paraId="78A1D417" w14:textId="5C56CD65" w:rsidR="00007E8C" w:rsidRPr="00821140" w:rsidRDefault="001268B9" w:rsidP="00821140">
      <w:pPr>
        <w:pStyle w:val="ListParagraph"/>
        <w:spacing w:after="0" w:line="240" w:lineRule="auto"/>
        <w:ind w:left="714" w:hanging="714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821140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lastRenderedPageBreak/>
        <w:t>Procedure</w:t>
      </w:r>
    </w:p>
    <w:p w14:paraId="735266F8" w14:textId="77777777" w:rsidR="00BA2006" w:rsidRPr="00821140" w:rsidRDefault="005234BF" w:rsidP="0082114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sz w:val="20"/>
          <w:szCs w:val="20"/>
        </w:rPr>
        <w:t>All</w:t>
      </w:r>
      <w:r w:rsidR="00BA2006" w:rsidRPr="00821140">
        <w:rPr>
          <w:rFonts w:asciiTheme="majorHAnsi" w:hAnsiTheme="majorHAnsi" w:cstheme="majorHAnsi"/>
          <w:sz w:val="20"/>
          <w:szCs w:val="20"/>
        </w:rPr>
        <w:t xml:space="preserve"> workstation</w:t>
      </w:r>
      <w:r w:rsidRPr="00821140">
        <w:rPr>
          <w:rFonts w:asciiTheme="majorHAnsi" w:hAnsiTheme="majorHAnsi" w:cstheme="majorHAnsi"/>
          <w:sz w:val="20"/>
          <w:szCs w:val="20"/>
        </w:rPr>
        <w:t>s</w:t>
      </w:r>
      <w:r w:rsidR="00BA2006" w:rsidRPr="00821140">
        <w:rPr>
          <w:rFonts w:asciiTheme="majorHAnsi" w:hAnsiTheme="majorHAnsi" w:cstheme="majorHAnsi"/>
          <w:sz w:val="20"/>
          <w:szCs w:val="20"/>
        </w:rPr>
        <w:t xml:space="preserve"> </w:t>
      </w:r>
      <w:r w:rsidRPr="00821140">
        <w:rPr>
          <w:rFonts w:asciiTheme="majorHAnsi" w:hAnsiTheme="majorHAnsi" w:cstheme="majorHAnsi"/>
          <w:sz w:val="20"/>
          <w:szCs w:val="20"/>
        </w:rPr>
        <w:t xml:space="preserve">should be </w:t>
      </w:r>
      <w:r w:rsidR="00BA2006" w:rsidRPr="00821140">
        <w:rPr>
          <w:rFonts w:asciiTheme="majorHAnsi" w:hAnsiTheme="majorHAnsi" w:cstheme="majorHAnsi"/>
          <w:sz w:val="20"/>
          <w:szCs w:val="20"/>
        </w:rPr>
        <w:t>ergonomically correct where any screen based equipment is used and or introduce</w:t>
      </w:r>
      <w:r w:rsidR="00B66D9F" w:rsidRPr="00821140">
        <w:rPr>
          <w:rFonts w:asciiTheme="majorHAnsi" w:hAnsiTheme="majorHAnsi" w:cstheme="majorHAnsi"/>
          <w:sz w:val="20"/>
          <w:szCs w:val="20"/>
        </w:rPr>
        <w:t>d, including portable computers and</w:t>
      </w:r>
      <w:r w:rsidRPr="00821140">
        <w:rPr>
          <w:rFonts w:asciiTheme="majorHAnsi" w:hAnsiTheme="majorHAnsi" w:cstheme="majorHAnsi"/>
          <w:sz w:val="20"/>
          <w:szCs w:val="20"/>
        </w:rPr>
        <w:t xml:space="preserve"> it is necessary</w:t>
      </w:r>
      <w:r w:rsidR="00B66D9F" w:rsidRPr="00821140">
        <w:rPr>
          <w:rFonts w:asciiTheme="majorHAnsi" w:hAnsiTheme="majorHAnsi" w:cstheme="majorHAnsi"/>
          <w:sz w:val="20"/>
          <w:szCs w:val="20"/>
        </w:rPr>
        <w:t xml:space="preserve"> to ensure that </w:t>
      </w:r>
      <w:r w:rsidR="00273CBD" w:rsidRPr="00821140">
        <w:rPr>
          <w:rFonts w:asciiTheme="majorHAnsi" w:hAnsiTheme="majorHAnsi" w:cstheme="majorHAnsi"/>
          <w:sz w:val="20"/>
          <w:szCs w:val="20"/>
        </w:rPr>
        <w:t>workers</w:t>
      </w:r>
      <w:r w:rsidR="00B66D9F" w:rsidRPr="00821140">
        <w:rPr>
          <w:rFonts w:asciiTheme="majorHAnsi" w:hAnsiTheme="majorHAnsi" w:cstheme="majorHAnsi"/>
          <w:sz w:val="20"/>
          <w:szCs w:val="20"/>
        </w:rPr>
        <w:t xml:space="preserve"> are provided with advice and guidance on the setup of their workstations  either professionally or through the use of a </w:t>
      </w:r>
      <w:r w:rsidR="00654740" w:rsidRPr="00821140">
        <w:rPr>
          <w:rFonts w:asciiTheme="majorHAnsi" w:hAnsiTheme="majorHAnsi" w:cstheme="majorHAnsi"/>
          <w:sz w:val="20"/>
          <w:szCs w:val="20"/>
        </w:rPr>
        <w:t>self-assessment</w:t>
      </w:r>
      <w:r w:rsidR="00B66D9F" w:rsidRPr="00821140">
        <w:rPr>
          <w:rFonts w:asciiTheme="majorHAnsi" w:hAnsiTheme="majorHAnsi" w:cstheme="majorHAnsi"/>
          <w:sz w:val="20"/>
          <w:szCs w:val="20"/>
        </w:rPr>
        <w:t xml:space="preserve"> tool.</w:t>
      </w:r>
    </w:p>
    <w:p w14:paraId="775447E1" w14:textId="77777777" w:rsidR="00CC4981" w:rsidRPr="00821140" w:rsidRDefault="00CC4981" w:rsidP="0082114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3B453899" w14:textId="77777777" w:rsidR="00CF7C7B" w:rsidRPr="00821140" w:rsidRDefault="001E51FC" w:rsidP="0082114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821140">
        <w:rPr>
          <w:rFonts w:asciiTheme="majorHAnsi" w:hAnsiTheme="majorHAnsi" w:cstheme="majorHAnsi"/>
          <w:b/>
          <w:sz w:val="20"/>
          <w:szCs w:val="20"/>
        </w:rPr>
        <w:t>Hazard Management</w:t>
      </w:r>
    </w:p>
    <w:p w14:paraId="69990CD6" w14:textId="77777777" w:rsidR="00CF7C7B" w:rsidRPr="00821140" w:rsidRDefault="00A83D1B" w:rsidP="0082114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sz w:val="20"/>
          <w:szCs w:val="20"/>
        </w:rPr>
        <w:t>A h</w:t>
      </w:r>
      <w:r w:rsidR="002356B6" w:rsidRPr="00821140">
        <w:rPr>
          <w:rFonts w:asciiTheme="majorHAnsi" w:hAnsiTheme="majorHAnsi" w:cstheme="majorHAnsi"/>
          <w:sz w:val="20"/>
          <w:szCs w:val="20"/>
        </w:rPr>
        <w:t>azard management approach should be taken in the control of all ergonomic hazards. If an ergonomic hazard is identified control measures must be implemented. R</w:t>
      </w:r>
      <w:r w:rsidR="00F04FB2" w:rsidRPr="00821140">
        <w:rPr>
          <w:rFonts w:asciiTheme="majorHAnsi" w:hAnsiTheme="majorHAnsi" w:cstheme="majorHAnsi"/>
          <w:sz w:val="20"/>
          <w:szCs w:val="20"/>
        </w:rPr>
        <w:t>efer to W</w:t>
      </w:r>
      <w:r w:rsidR="002356B6" w:rsidRPr="00821140">
        <w:rPr>
          <w:rFonts w:asciiTheme="majorHAnsi" w:hAnsiTheme="majorHAnsi" w:cstheme="majorHAnsi"/>
          <w:sz w:val="20"/>
          <w:szCs w:val="20"/>
        </w:rPr>
        <w:t xml:space="preserve">HSPRO- 404Hazard Management, for further information. </w:t>
      </w:r>
    </w:p>
    <w:p w14:paraId="77566BB6" w14:textId="77777777" w:rsidR="00CC4981" w:rsidRPr="00821140" w:rsidRDefault="00CC4981" w:rsidP="0082114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2F8E63FB" w14:textId="77777777" w:rsidR="00170FAB" w:rsidRPr="00821140" w:rsidRDefault="005234BF" w:rsidP="0082114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21140">
        <w:rPr>
          <w:rFonts w:asciiTheme="majorHAnsi" w:hAnsiTheme="majorHAnsi" w:cstheme="majorHAnsi"/>
          <w:b/>
          <w:bCs/>
          <w:sz w:val="20"/>
          <w:szCs w:val="20"/>
        </w:rPr>
        <w:t>Purchase</w:t>
      </w:r>
    </w:p>
    <w:p w14:paraId="049E5FCA" w14:textId="77777777" w:rsidR="005234BF" w:rsidRPr="00821140" w:rsidRDefault="005234BF" w:rsidP="0082114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821140">
        <w:rPr>
          <w:rFonts w:asciiTheme="majorHAnsi" w:hAnsiTheme="majorHAnsi" w:cstheme="majorHAnsi"/>
          <w:bCs/>
          <w:sz w:val="20"/>
          <w:szCs w:val="20"/>
        </w:rPr>
        <w:t xml:space="preserve">Prior to purchasing of any new furniture individual needs of the </w:t>
      </w:r>
      <w:r w:rsidR="00B768C1" w:rsidRPr="00821140">
        <w:rPr>
          <w:rFonts w:asciiTheme="majorHAnsi" w:hAnsiTheme="majorHAnsi" w:cstheme="majorHAnsi"/>
          <w:bCs/>
          <w:sz w:val="20"/>
          <w:szCs w:val="20"/>
        </w:rPr>
        <w:t>worker</w:t>
      </w:r>
      <w:r w:rsidRPr="00821140">
        <w:rPr>
          <w:rFonts w:asciiTheme="majorHAnsi" w:hAnsiTheme="majorHAnsi" w:cstheme="majorHAnsi"/>
          <w:bCs/>
          <w:sz w:val="20"/>
          <w:szCs w:val="20"/>
        </w:rPr>
        <w:t xml:space="preserve"> should be considered as well as the tasks to be performed. Obtain advice regarding specific equipment where necessary. No new purchases should be made prior to approval by the manager.</w:t>
      </w:r>
    </w:p>
    <w:p w14:paraId="496F1163" w14:textId="77777777" w:rsidR="00CC4981" w:rsidRPr="00821140" w:rsidRDefault="00CC4981" w:rsidP="0082114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4ACD866C" w14:textId="77777777" w:rsidR="005234BF" w:rsidRPr="00821140" w:rsidRDefault="005234BF" w:rsidP="0082114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21140">
        <w:rPr>
          <w:rFonts w:asciiTheme="majorHAnsi" w:hAnsiTheme="majorHAnsi" w:cstheme="majorHAnsi"/>
          <w:b/>
          <w:bCs/>
          <w:sz w:val="20"/>
          <w:szCs w:val="20"/>
        </w:rPr>
        <w:t xml:space="preserve">Ergonomic </w:t>
      </w:r>
      <w:r w:rsidR="00654740" w:rsidRPr="00821140">
        <w:rPr>
          <w:rFonts w:asciiTheme="majorHAnsi" w:hAnsiTheme="majorHAnsi" w:cstheme="majorHAnsi"/>
          <w:b/>
          <w:bCs/>
          <w:sz w:val="20"/>
          <w:szCs w:val="20"/>
        </w:rPr>
        <w:t>Self-Assessment</w:t>
      </w:r>
    </w:p>
    <w:p w14:paraId="49AAC65C" w14:textId="2CF42397" w:rsidR="005234BF" w:rsidRPr="00821140" w:rsidRDefault="005234BF" w:rsidP="0082114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bCs/>
          <w:sz w:val="20"/>
          <w:szCs w:val="20"/>
        </w:rPr>
        <w:t xml:space="preserve">All workstations should be reviewed by the </w:t>
      </w:r>
      <w:r w:rsidR="00B768C1" w:rsidRPr="00821140">
        <w:rPr>
          <w:rFonts w:asciiTheme="majorHAnsi" w:hAnsiTheme="majorHAnsi" w:cstheme="majorHAnsi"/>
          <w:bCs/>
          <w:sz w:val="20"/>
          <w:szCs w:val="20"/>
        </w:rPr>
        <w:t>worker</w:t>
      </w:r>
      <w:r w:rsidRPr="00821140">
        <w:rPr>
          <w:rFonts w:asciiTheme="majorHAnsi" w:hAnsiTheme="majorHAnsi" w:cstheme="majorHAnsi"/>
          <w:bCs/>
          <w:sz w:val="20"/>
          <w:szCs w:val="20"/>
        </w:rPr>
        <w:t xml:space="preserve"> completing the </w:t>
      </w:r>
      <w:r w:rsidRPr="00821140">
        <w:rPr>
          <w:rFonts w:asciiTheme="majorHAnsi" w:hAnsiTheme="majorHAnsi" w:cstheme="majorHAnsi"/>
          <w:sz w:val="20"/>
          <w:szCs w:val="20"/>
        </w:rPr>
        <w:t xml:space="preserve">WorkStation </w:t>
      </w:r>
      <w:r w:rsidR="00654740" w:rsidRPr="00821140">
        <w:rPr>
          <w:rFonts w:asciiTheme="majorHAnsi" w:hAnsiTheme="majorHAnsi" w:cstheme="majorHAnsi"/>
          <w:sz w:val="20"/>
          <w:szCs w:val="20"/>
        </w:rPr>
        <w:t>Self-Assessment</w:t>
      </w:r>
      <w:r w:rsidRPr="00821140">
        <w:rPr>
          <w:rFonts w:asciiTheme="majorHAnsi" w:hAnsiTheme="majorHAnsi" w:cstheme="majorHAnsi"/>
          <w:sz w:val="20"/>
          <w:szCs w:val="20"/>
        </w:rPr>
        <w:t xml:space="preserve"> Tool (</w:t>
      </w:r>
      <w:r w:rsidR="00F04FB2" w:rsidRPr="00821140">
        <w:rPr>
          <w:rFonts w:asciiTheme="majorHAnsi" w:hAnsiTheme="majorHAnsi" w:cstheme="majorHAnsi"/>
          <w:sz w:val="20"/>
          <w:szCs w:val="20"/>
        </w:rPr>
        <w:t>W</w:t>
      </w:r>
      <w:r w:rsidR="007C458A" w:rsidRPr="00821140">
        <w:rPr>
          <w:rFonts w:asciiTheme="majorHAnsi" w:hAnsiTheme="majorHAnsi" w:cstheme="majorHAnsi"/>
          <w:sz w:val="20"/>
          <w:szCs w:val="20"/>
        </w:rPr>
        <w:t>HS</w:t>
      </w:r>
      <w:r w:rsidRPr="00821140">
        <w:rPr>
          <w:rFonts w:asciiTheme="majorHAnsi" w:hAnsiTheme="majorHAnsi" w:cstheme="majorHAnsi"/>
          <w:sz w:val="20"/>
          <w:szCs w:val="20"/>
        </w:rPr>
        <w:t>FOR-</w:t>
      </w:r>
      <w:r w:rsidR="00AA7122" w:rsidRPr="00821140">
        <w:rPr>
          <w:rFonts w:asciiTheme="majorHAnsi" w:hAnsiTheme="majorHAnsi" w:cstheme="majorHAnsi"/>
          <w:sz w:val="20"/>
          <w:szCs w:val="20"/>
        </w:rPr>
        <w:t>303</w:t>
      </w:r>
      <w:r w:rsidRPr="00821140">
        <w:rPr>
          <w:rFonts w:asciiTheme="majorHAnsi" w:hAnsiTheme="majorHAnsi" w:cstheme="majorHAnsi"/>
          <w:sz w:val="20"/>
          <w:szCs w:val="20"/>
        </w:rPr>
        <w:t xml:space="preserve">) </w:t>
      </w:r>
      <w:r w:rsidR="00CF7C7B" w:rsidRPr="00821140">
        <w:rPr>
          <w:rFonts w:asciiTheme="majorHAnsi" w:hAnsiTheme="majorHAnsi" w:cstheme="majorHAnsi"/>
          <w:sz w:val="20"/>
          <w:szCs w:val="20"/>
        </w:rPr>
        <w:t xml:space="preserve">prior to initial use and on a </w:t>
      </w:r>
      <w:r w:rsidR="00703C0F" w:rsidRPr="00821140">
        <w:rPr>
          <w:rFonts w:asciiTheme="majorHAnsi" w:hAnsiTheme="majorHAnsi" w:cstheme="majorHAnsi"/>
          <w:sz w:val="20"/>
          <w:szCs w:val="20"/>
        </w:rPr>
        <w:t>6-monthly</w:t>
      </w:r>
      <w:r w:rsidRPr="00821140">
        <w:rPr>
          <w:rFonts w:asciiTheme="majorHAnsi" w:hAnsiTheme="majorHAnsi" w:cstheme="majorHAnsi"/>
          <w:sz w:val="20"/>
          <w:szCs w:val="20"/>
        </w:rPr>
        <w:t xml:space="preserve"> basis. It may be necessary to obtain external advice on workstation set up. In particular if </w:t>
      </w:r>
      <w:r w:rsidR="00703C0F" w:rsidRPr="00821140">
        <w:rPr>
          <w:rFonts w:asciiTheme="majorHAnsi" w:hAnsiTheme="majorHAnsi" w:cstheme="majorHAnsi"/>
          <w:sz w:val="20"/>
          <w:szCs w:val="20"/>
        </w:rPr>
        <w:t>a</w:t>
      </w:r>
      <w:r w:rsidRPr="00821140">
        <w:rPr>
          <w:rFonts w:asciiTheme="majorHAnsi" w:hAnsiTheme="majorHAnsi" w:cstheme="majorHAnsi"/>
          <w:sz w:val="20"/>
          <w:szCs w:val="20"/>
        </w:rPr>
        <w:t xml:space="preserve"> </w:t>
      </w:r>
      <w:r w:rsidR="00B768C1" w:rsidRPr="00821140">
        <w:rPr>
          <w:rFonts w:asciiTheme="majorHAnsi" w:hAnsiTheme="majorHAnsi" w:cstheme="majorHAnsi"/>
          <w:sz w:val="20"/>
          <w:szCs w:val="20"/>
        </w:rPr>
        <w:t>worker</w:t>
      </w:r>
      <w:r w:rsidRPr="00821140">
        <w:rPr>
          <w:rFonts w:asciiTheme="majorHAnsi" w:hAnsiTheme="majorHAnsi" w:cstheme="majorHAnsi"/>
          <w:sz w:val="20"/>
          <w:szCs w:val="20"/>
        </w:rPr>
        <w:t xml:space="preserve"> is experiencing symptoms of overuse this should be conducted.</w:t>
      </w:r>
    </w:p>
    <w:p w14:paraId="6031DC68" w14:textId="77777777" w:rsidR="00703C0F" w:rsidRDefault="00703C0F" w:rsidP="0082114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7888B31" w14:textId="2D0627CE" w:rsidR="005234BF" w:rsidRPr="00821140" w:rsidRDefault="005234BF" w:rsidP="0082114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sz w:val="20"/>
          <w:szCs w:val="20"/>
        </w:rPr>
        <w:t>Workstations should be altered in line with the recommendations from the assessment. Where an individual is assigned a workstation, these should not be altered by other personnel.</w:t>
      </w:r>
    </w:p>
    <w:p w14:paraId="44FAEEF0" w14:textId="77777777" w:rsidR="00CC4981" w:rsidRPr="00821140" w:rsidRDefault="00CC4981" w:rsidP="0082114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0C50B37E" w14:textId="77777777" w:rsidR="005234BF" w:rsidRPr="00821140" w:rsidRDefault="005234BF" w:rsidP="0082114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821140">
        <w:rPr>
          <w:rFonts w:asciiTheme="majorHAnsi" w:hAnsiTheme="majorHAnsi" w:cstheme="majorHAnsi"/>
          <w:b/>
          <w:sz w:val="20"/>
          <w:szCs w:val="20"/>
        </w:rPr>
        <w:t>General Guidelines to minimise overuse/fatigue</w:t>
      </w:r>
    </w:p>
    <w:p w14:paraId="0F029057" w14:textId="77777777" w:rsidR="005234BF" w:rsidRPr="00821140" w:rsidRDefault="005234BF" w:rsidP="0082114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sz w:val="20"/>
          <w:szCs w:val="20"/>
        </w:rPr>
        <w:t>Take regular breaks away from the computer ie change task</w:t>
      </w:r>
    </w:p>
    <w:p w14:paraId="7068097B" w14:textId="77777777" w:rsidR="005234BF" w:rsidRPr="00821140" w:rsidRDefault="005234BF" w:rsidP="0082114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sz w:val="20"/>
          <w:szCs w:val="20"/>
        </w:rPr>
        <w:t>Rotate tasks throughout the day</w:t>
      </w:r>
    </w:p>
    <w:p w14:paraId="6240B682" w14:textId="77777777" w:rsidR="005234BF" w:rsidRPr="00821140" w:rsidRDefault="005234BF" w:rsidP="0082114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sz w:val="20"/>
          <w:szCs w:val="20"/>
        </w:rPr>
        <w:t>Perform stretching exercises (2-3 minutes per hour)</w:t>
      </w:r>
    </w:p>
    <w:p w14:paraId="67A678C2" w14:textId="77777777" w:rsidR="005234BF" w:rsidRPr="00821140" w:rsidRDefault="005234BF" w:rsidP="0082114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sz w:val="20"/>
          <w:szCs w:val="20"/>
        </w:rPr>
        <w:t>Ensure workstation set up is correct</w:t>
      </w:r>
    </w:p>
    <w:p w14:paraId="78739B04" w14:textId="77777777" w:rsidR="005234BF" w:rsidRPr="00821140" w:rsidRDefault="005234BF" w:rsidP="0082114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sz w:val="20"/>
          <w:szCs w:val="20"/>
        </w:rPr>
        <w:t>Ensure adequate lighting</w:t>
      </w:r>
    </w:p>
    <w:p w14:paraId="060EE1EA" w14:textId="77777777" w:rsidR="005234BF" w:rsidRPr="00821140" w:rsidRDefault="005234BF" w:rsidP="0082114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</w:p>
    <w:p w14:paraId="31E6E67E" w14:textId="4670E726" w:rsidR="00A83D1B" w:rsidRPr="00821140" w:rsidRDefault="00CC4981" w:rsidP="00821140">
      <w:pP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821140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References</w:t>
      </w:r>
    </w:p>
    <w:p w14:paraId="02253E87" w14:textId="77777777" w:rsidR="003E7B39" w:rsidRPr="00821140" w:rsidRDefault="003E7B39" w:rsidP="00821140">
      <w:pP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sz w:val="20"/>
          <w:szCs w:val="20"/>
        </w:rPr>
        <w:t xml:space="preserve">SA </w:t>
      </w:r>
      <w:r w:rsidR="00333250" w:rsidRPr="00821140">
        <w:rPr>
          <w:rFonts w:asciiTheme="majorHAnsi" w:hAnsiTheme="majorHAnsi" w:cstheme="majorHAnsi"/>
          <w:sz w:val="20"/>
          <w:szCs w:val="20"/>
        </w:rPr>
        <w:t>WHS Act 2012</w:t>
      </w:r>
    </w:p>
    <w:p w14:paraId="69DC70D8" w14:textId="77777777" w:rsidR="003E7B39" w:rsidRPr="00821140" w:rsidRDefault="003E7B39" w:rsidP="0082114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sz w:val="20"/>
          <w:szCs w:val="20"/>
        </w:rPr>
        <w:t xml:space="preserve">SA </w:t>
      </w:r>
      <w:r w:rsidR="00D17446" w:rsidRPr="00821140">
        <w:rPr>
          <w:rFonts w:asciiTheme="majorHAnsi" w:hAnsiTheme="majorHAnsi" w:cstheme="majorHAnsi"/>
          <w:sz w:val="20"/>
          <w:szCs w:val="20"/>
        </w:rPr>
        <w:t>WHS Regulations</w:t>
      </w:r>
      <w:r w:rsidRPr="00821140">
        <w:rPr>
          <w:rFonts w:asciiTheme="majorHAnsi" w:hAnsiTheme="majorHAnsi" w:cstheme="majorHAnsi"/>
          <w:sz w:val="20"/>
          <w:szCs w:val="20"/>
        </w:rPr>
        <w:t xml:space="preserve"> </w:t>
      </w:r>
      <w:r w:rsidR="00C532B7" w:rsidRPr="00821140">
        <w:rPr>
          <w:rFonts w:asciiTheme="majorHAnsi" w:hAnsiTheme="majorHAnsi" w:cstheme="majorHAnsi"/>
          <w:sz w:val="20"/>
          <w:szCs w:val="20"/>
        </w:rPr>
        <w:t>20</w:t>
      </w:r>
      <w:r w:rsidR="00333250" w:rsidRPr="00821140">
        <w:rPr>
          <w:rFonts w:asciiTheme="majorHAnsi" w:hAnsiTheme="majorHAnsi" w:cstheme="majorHAnsi"/>
          <w:sz w:val="20"/>
          <w:szCs w:val="20"/>
        </w:rPr>
        <w:t>12</w:t>
      </w:r>
      <w:r w:rsidR="00424D05" w:rsidRPr="00821140">
        <w:rPr>
          <w:rFonts w:asciiTheme="majorHAnsi" w:hAnsiTheme="majorHAnsi" w:cstheme="majorHAnsi"/>
          <w:sz w:val="20"/>
          <w:szCs w:val="20"/>
        </w:rPr>
        <w:t xml:space="preserve"> </w:t>
      </w:r>
      <w:r w:rsidR="00333250" w:rsidRPr="00821140">
        <w:rPr>
          <w:rFonts w:asciiTheme="majorHAnsi" w:hAnsiTheme="majorHAnsi" w:cstheme="majorHAnsi"/>
          <w:sz w:val="20"/>
          <w:szCs w:val="20"/>
        </w:rPr>
        <w:t xml:space="preserve">Chapter 4 </w:t>
      </w:r>
      <w:r w:rsidR="00C532B7" w:rsidRPr="00821140">
        <w:rPr>
          <w:rFonts w:asciiTheme="majorHAnsi" w:hAnsiTheme="majorHAnsi" w:cstheme="majorHAnsi"/>
          <w:sz w:val="20"/>
          <w:szCs w:val="20"/>
        </w:rPr>
        <w:t xml:space="preserve">Part 2 </w:t>
      </w:r>
      <w:r w:rsidR="00333250" w:rsidRPr="00821140">
        <w:rPr>
          <w:rFonts w:asciiTheme="majorHAnsi" w:hAnsiTheme="majorHAnsi" w:cstheme="majorHAnsi"/>
          <w:sz w:val="20"/>
          <w:szCs w:val="20"/>
        </w:rPr>
        <w:t>Hazardous Manual Tasks</w:t>
      </w:r>
    </w:p>
    <w:p w14:paraId="48E20A54" w14:textId="3CD82F25" w:rsidR="00D17446" w:rsidRPr="00821140" w:rsidRDefault="00D17446" w:rsidP="0082114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821140">
        <w:rPr>
          <w:rFonts w:asciiTheme="majorHAnsi" w:hAnsiTheme="majorHAnsi" w:cstheme="majorHAnsi"/>
          <w:bCs/>
          <w:sz w:val="20"/>
          <w:szCs w:val="20"/>
        </w:rPr>
        <w:t>SafeWork Australia Code of Practice Hazardous Manual Tasks</w:t>
      </w:r>
    </w:p>
    <w:p w14:paraId="22B30CAA" w14:textId="34B27250" w:rsidR="00B66D9F" w:rsidRPr="00821140" w:rsidRDefault="00B66D9F" w:rsidP="0082114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bCs/>
          <w:sz w:val="20"/>
          <w:szCs w:val="20"/>
        </w:rPr>
        <w:t>AS 3590.2 - "Screen base</w:t>
      </w:r>
      <w:r w:rsidR="007D3F01" w:rsidRPr="00821140">
        <w:rPr>
          <w:rFonts w:asciiTheme="majorHAnsi" w:hAnsiTheme="majorHAnsi" w:cstheme="majorHAnsi"/>
          <w:bCs/>
          <w:sz w:val="20"/>
          <w:szCs w:val="20"/>
        </w:rPr>
        <w:t xml:space="preserve">d </w:t>
      </w:r>
      <w:r w:rsidR="00703C0F" w:rsidRPr="00821140">
        <w:rPr>
          <w:rFonts w:asciiTheme="majorHAnsi" w:hAnsiTheme="majorHAnsi" w:cstheme="majorHAnsi"/>
          <w:bCs/>
          <w:sz w:val="20"/>
          <w:szCs w:val="20"/>
        </w:rPr>
        <w:t>workstations</w:t>
      </w:r>
      <w:r w:rsidR="007D3F01" w:rsidRPr="00821140">
        <w:rPr>
          <w:rFonts w:asciiTheme="majorHAnsi" w:hAnsiTheme="majorHAnsi" w:cstheme="majorHAnsi"/>
          <w:bCs/>
          <w:sz w:val="20"/>
          <w:szCs w:val="20"/>
        </w:rPr>
        <w:t xml:space="preserve"> - Part 2: </w:t>
      </w:r>
      <w:r w:rsidR="00703C0F" w:rsidRPr="00821140">
        <w:rPr>
          <w:rFonts w:asciiTheme="majorHAnsi" w:hAnsiTheme="majorHAnsi" w:cstheme="majorHAnsi"/>
          <w:bCs/>
          <w:sz w:val="20"/>
          <w:szCs w:val="20"/>
        </w:rPr>
        <w:t>Workstation</w:t>
      </w:r>
      <w:r w:rsidRPr="00821140">
        <w:rPr>
          <w:rFonts w:asciiTheme="majorHAnsi" w:hAnsiTheme="majorHAnsi" w:cstheme="majorHAnsi"/>
          <w:bCs/>
          <w:sz w:val="20"/>
          <w:szCs w:val="20"/>
        </w:rPr>
        <w:t xml:space="preserve"> Furniture"</w:t>
      </w:r>
      <w:r w:rsidRPr="00821140">
        <w:rPr>
          <w:rFonts w:asciiTheme="majorHAnsi" w:hAnsiTheme="majorHAnsi" w:cstheme="majorHAnsi"/>
          <w:sz w:val="20"/>
          <w:szCs w:val="20"/>
        </w:rPr>
        <w:t xml:space="preserve">, </w:t>
      </w:r>
    </w:p>
    <w:p w14:paraId="49F9888F" w14:textId="77777777" w:rsidR="006E4B71" w:rsidRPr="00821140" w:rsidRDefault="006E4B71" w:rsidP="0082114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hyperlink r:id="rId8" w:tooltip="click here to see details of this document" w:history="1">
        <w:r w:rsidRPr="00821140">
          <w:rPr>
            <w:rStyle w:val="Hyperlink"/>
            <w:rFonts w:asciiTheme="majorHAnsi" w:hAnsiTheme="majorHAnsi" w:cstheme="majorHAnsi"/>
            <w:bCs/>
            <w:color w:val="auto"/>
            <w:sz w:val="20"/>
            <w:szCs w:val="20"/>
            <w:u w:val="none"/>
          </w:rPr>
          <w:t>AS 3590.1</w:t>
        </w:r>
        <w:r w:rsidRPr="00821140">
          <w:rPr>
            <w:rFonts w:asciiTheme="majorHAnsi" w:hAnsiTheme="majorHAnsi" w:cstheme="majorHAnsi"/>
            <w:sz w:val="20"/>
            <w:szCs w:val="20"/>
          </w:rPr>
          <w:t xml:space="preserve"> - “</w:t>
        </w:r>
        <w:r w:rsidRPr="00821140">
          <w:rPr>
            <w:rStyle w:val="Hyperlink"/>
            <w:rFonts w:asciiTheme="majorHAnsi" w:hAnsiTheme="majorHAnsi" w:cstheme="majorHAnsi"/>
            <w:color w:val="auto"/>
            <w:sz w:val="20"/>
            <w:szCs w:val="20"/>
            <w:u w:val="none"/>
          </w:rPr>
          <w:t xml:space="preserve">Screen-based workstations - Visual display units </w:t>
        </w:r>
      </w:hyperlink>
      <w:r w:rsidRPr="00821140">
        <w:rPr>
          <w:rFonts w:asciiTheme="majorHAnsi" w:hAnsiTheme="majorHAnsi" w:cstheme="majorHAnsi"/>
          <w:sz w:val="20"/>
          <w:szCs w:val="20"/>
        </w:rPr>
        <w:t>“</w:t>
      </w:r>
    </w:p>
    <w:p w14:paraId="04F8B5A3" w14:textId="77777777" w:rsidR="003E7B39" w:rsidRPr="00821140" w:rsidRDefault="003E7B39" w:rsidP="0082114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A08F7F3" w14:textId="69AD3D35" w:rsidR="00A83D1B" w:rsidRPr="00821140" w:rsidRDefault="00C47DD2" w:rsidP="00821140">
      <w:pP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821140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F</w:t>
      </w:r>
      <w:r w:rsidR="001268B9" w:rsidRPr="00821140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orms</w:t>
      </w:r>
    </w:p>
    <w:p w14:paraId="151CEA5D" w14:textId="0D66A61F" w:rsidR="00C47DD2" w:rsidRPr="00821140" w:rsidRDefault="00703C0F" w:rsidP="00821140">
      <w:pP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sz w:val="20"/>
          <w:szCs w:val="20"/>
        </w:rPr>
        <w:t>Workstation</w:t>
      </w:r>
      <w:r w:rsidR="005F5EC0" w:rsidRPr="00821140">
        <w:rPr>
          <w:rFonts w:asciiTheme="majorHAnsi" w:hAnsiTheme="majorHAnsi" w:cstheme="majorHAnsi"/>
          <w:sz w:val="20"/>
          <w:szCs w:val="20"/>
        </w:rPr>
        <w:t xml:space="preserve"> </w:t>
      </w:r>
      <w:r w:rsidR="00B768C1" w:rsidRPr="00821140">
        <w:rPr>
          <w:rFonts w:asciiTheme="majorHAnsi" w:hAnsiTheme="majorHAnsi" w:cstheme="majorHAnsi"/>
          <w:sz w:val="20"/>
          <w:szCs w:val="20"/>
        </w:rPr>
        <w:t>Self-Assessment</w:t>
      </w:r>
      <w:r w:rsidR="00B66D9F" w:rsidRPr="00821140">
        <w:rPr>
          <w:rFonts w:asciiTheme="majorHAnsi" w:hAnsiTheme="majorHAnsi" w:cstheme="majorHAnsi"/>
          <w:sz w:val="20"/>
          <w:szCs w:val="20"/>
        </w:rPr>
        <w:t xml:space="preserve">, </w:t>
      </w:r>
      <w:r w:rsidR="00F04FB2" w:rsidRPr="00821140">
        <w:rPr>
          <w:rFonts w:asciiTheme="majorHAnsi" w:hAnsiTheme="majorHAnsi" w:cstheme="majorHAnsi"/>
          <w:sz w:val="20"/>
          <w:szCs w:val="20"/>
        </w:rPr>
        <w:t>W</w:t>
      </w:r>
      <w:r w:rsidR="007C458A" w:rsidRPr="00821140">
        <w:rPr>
          <w:rFonts w:asciiTheme="majorHAnsi" w:hAnsiTheme="majorHAnsi" w:cstheme="majorHAnsi"/>
          <w:sz w:val="20"/>
          <w:szCs w:val="20"/>
        </w:rPr>
        <w:t>HS</w:t>
      </w:r>
      <w:r w:rsidR="00B66D9F" w:rsidRPr="00821140">
        <w:rPr>
          <w:rFonts w:asciiTheme="majorHAnsi" w:hAnsiTheme="majorHAnsi" w:cstheme="majorHAnsi"/>
          <w:sz w:val="20"/>
          <w:szCs w:val="20"/>
        </w:rPr>
        <w:t>FOR-</w:t>
      </w:r>
      <w:r w:rsidR="008257B3" w:rsidRPr="00821140">
        <w:rPr>
          <w:rFonts w:asciiTheme="majorHAnsi" w:hAnsiTheme="majorHAnsi" w:cstheme="majorHAnsi"/>
          <w:sz w:val="20"/>
          <w:szCs w:val="20"/>
        </w:rPr>
        <w:t>303</w:t>
      </w:r>
    </w:p>
    <w:p w14:paraId="1157B766" w14:textId="77777777" w:rsidR="00683E21" w:rsidRPr="00821140" w:rsidRDefault="00683E21" w:rsidP="00821140">
      <w:pP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D236DB6" w14:textId="77777777" w:rsidR="00403835" w:rsidRPr="00821140" w:rsidRDefault="00403835" w:rsidP="00821140">
      <w:pP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821140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Authority</w:t>
      </w:r>
    </w:p>
    <w:p w14:paraId="43CDA81B" w14:textId="43B6DDEA" w:rsidR="007B3EAD" w:rsidRPr="00821140" w:rsidRDefault="00403835" w:rsidP="00821140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821140">
        <w:rPr>
          <w:rFonts w:asciiTheme="majorHAnsi" w:hAnsiTheme="majorHAnsi" w:cstheme="majorHAnsi"/>
          <w:b/>
          <w:sz w:val="20"/>
          <w:szCs w:val="20"/>
        </w:rPr>
        <w:t>Signature:</w:t>
      </w:r>
    </w:p>
    <w:p w14:paraId="7B9990F6" w14:textId="77777777" w:rsidR="00DB4FFD" w:rsidRPr="00821140" w:rsidRDefault="00DB4FFD" w:rsidP="00821140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1E5C9F0E" w14:textId="5A684084" w:rsidR="00403835" w:rsidRPr="00821140" w:rsidRDefault="00403835" w:rsidP="00821140">
      <w:pPr>
        <w:tabs>
          <w:tab w:val="left" w:pos="5103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21140">
        <w:rPr>
          <w:rFonts w:asciiTheme="majorHAnsi" w:hAnsiTheme="majorHAnsi" w:cstheme="majorHAnsi"/>
          <w:b/>
          <w:sz w:val="20"/>
          <w:szCs w:val="20"/>
        </w:rPr>
        <w:t xml:space="preserve">Authorised by: </w:t>
      </w:r>
      <w:r w:rsidR="00683E21" w:rsidRPr="00821140">
        <w:rPr>
          <w:rFonts w:asciiTheme="majorHAnsi" w:hAnsiTheme="majorHAnsi" w:cstheme="majorHAnsi"/>
          <w:sz w:val="20"/>
          <w:szCs w:val="20"/>
        </w:rPr>
        <w:t>${officer}</w:t>
      </w:r>
      <w:r w:rsidR="007B3EAD" w:rsidRPr="00821140">
        <w:rPr>
          <w:rFonts w:asciiTheme="majorHAnsi" w:hAnsiTheme="majorHAnsi" w:cstheme="majorHAnsi"/>
          <w:b/>
          <w:sz w:val="20"/>
          <w:szCs w:val="20"/>
        </w:rPr>
        <w:tab/>
      </w:r>
      <w:r w:rsidRPr="00821140">
        <w:rPr>
          <w:rFonts w:asciiTheme="majorHAnsi" w:hAnsiTheme="majorHAnsi" w:cstheme="majorHAnsi"/>
          <w:b/>
          <w:sz w:val="20"/>
          <w:szCs w:val="20"/>
        </w:rPr>
        <w:t xml:space="preserve">Title: </w:t>
      </w:r>
      <w:r w:rsidR="00683E21" w:rsidRPr="00821140">
        <w:rPr>
          <w:rFonts w:asciiTheme="majorHAnsi" w:hAnsiTheme="majorHAnsi" w:cstheme="majorHAnsi"/>
          <w:sz w:val="20"/>
          <w:szCs w:val="20"/>
        </w:rPr>
        <w:t>${role}</w:t>
      </w:r>
    </w:p>
    <w:p w14:paraId="4D5B3656" w14:textId="77777777" w:rsidR="00DB4FFD" w:rsidRPr="00821140" w:rsidRDefault="00DB4FFD" w:rsidP="00821140">
      <w:pPr>
        <w:tabs>
          <w:tab w:val="left" w:pos="5103"/>
        </w:tabs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624EA691" w14:textId="68CE0CCB" w:rsidR="001268B9" w:rsidRPr="00821140" w:rsidRDefault="00403835" w:rsidP="00821140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821140">
        <w:rPr>
          <w:rFonts w:asciiTheme="majorHAnsi" w:hAnsiTheme="majorHAnsi" w:cstheme="majorHAnsi"/>
          <w:b/>
          <w:sz w:val="20"/>
          <w:szCs w:val="20"/>
        </w:rPr>
        <w:t xml:space="preserve">Date: </w:t>
      </w:r>
      <w:r w:rsidR="00683E21" w:rsidRPr="00821140">
        <w:rPr>
          <w:rFonts w:asciiTheme="majorHAnsi" w:hAnsiTheme="majorHAnsi" w:cstheme="majorHAnsi"/>
          <w:sz w:val="20"/>
          <w:szCs w:val="20"/>
        </w:rPr>
        <w:t>${date}</w:t>
      </w:r>
    </w:p>
    <w:sectPr w:rsidR="001268B9" w:rsidRPr="00821140" w:rsidSect="007B3EAD">
      <w:headerReference w:type="default" r:id="rId9"/>
      <w:footerReference w:type="default" r:id="rId10"/>
      <w:pgSz w:w="11906" w:h="16838"/>
      <w:pgMar w:top="1440" w:right="1304" w:bottom="1440" w:left="144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618C" w14:textId="77777777" w:rsidR="008F2B79" w:rsidRDefault="008F2B79" w:rsidP="006419CA">
      <w:pPr>
        <w:spacing w:after="0" w:line="240" w:lineRule="auto"/>
      </w:pPr>
      <w:r>
        <w:separator/>
      </w:r>
    </w:p>
  </w:endnote>
  <w:endnote w:type="continuationSeparator" w:id="0">
    <w:p w14:paraId="5369F4E0" w14:textId="77777777" w:rsidR="008F2B79" w:rsidRDefault="008F2B79" w:rsidP="0064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47C4" w14:textId="77777777" w:rsidR="00DB4FFD" w:rsidRPr="00821140" w:rsidRDefault="005234BF">
    <w:pPr>
      <w:pStyle w:val="Footer"/>
      <w:rPr>
        <w:rFonts w:asciiTheme="majorHAnsi" w:hAnsiTheme="majorHAnsi" w:cstheme="majorHAnsi"/>
        <w:sz w:val="16"/>
        <w:szCs w:val="16"/>
      </w:rPr>
    </w:pPr>
    <w:r w:rsidRPr="00821140">
      <w:rPr>
        <w:rFonts w:asciiTheme="majorHAnsi" w:hAnsiTheme="majorHAnsi" w:cstheme="majorHAnsi"/>
        <w:sz w:val="16"/>
        <w:szCs w:val="16"/>
      </w:rPr>
      <w:t xml:space="preserve">Ergonomic </w:t>
    </w:r>
    <w:r w:rsidR="00DB4FFD" w:rsidRPr="00821140">
      <w:rPr>
        <w:rFonts w:asciiTheme="majorHAnsi" w:hAnsiTheme="majorHAnsi" w:cstheme="majorHAnsi"/>
        <w:sz w:val="16"/>
        <w:szCs w:val="16"/>
      </w:rPr>
      <w:t xml:space="preserve">Furniture and </w:t>
    </w:r>
    <w:r w:rsidRPr="00821140">
      <w:rPr>
        <w:rFonts w:asciiTheme="majorHAnsi" w:hAnsiTheme="majorHAnsi" w:cstheme="majorHAnsi"/>
        <w:sz w:val="16"/>
        <w:szCs w:val="16"/>
      </w:rPr>
      <w:t>Assessment</w:t>
    </w:r>
    <w:r w:rsidR="00AC7E0B" w:rsidRPr="00821140">
      <w:rPr>
        <w:rFonts w:asciiTheme="majorHAnsi" w:hAnsiTheme="majorHAnsi" w:cstheme="majorHAnsi"/>
        <w:sz w:val="16"/>
        <w:szCs w:val="16"/>
      </w:rPr>
      <w:t xml:space="preserve"> </w:t>
    </w:r>
    <w:r w:rsidR="00DB4FFD" w:rsidRPr="00821140">
      <w:rPr>
        <w:rFonts w:asciiTheme="majorHAnsi" w:hAnsiTheme="majorHAnsi" w:cstheme="majorHAnsi"/>
        <w:sz w:val="16"/>
        <w:szCs w:val="16"/>
      </w:rPr>
      <w:t xml:space="preserve">of Workstations </w:t>
    </w:r>
    <w:r w:rsidR="00AC7E0B" w:rsidRPr="00821140">
      <w:rPr>
        <w:rFonts w:asciiTheme="majorHAnsi" w:hAnsiTheme="majorHAnsi" w:cstheme="majorHAnsi"/>
        <w:sz w:val="16"/>
        <w:szCs w:val="16"/>
      </w:rPr>
      <w:t>Procedure</w:t>
    </w:r>
    <w:r w:rsidR="006B074A" w:rsidRPr="00821140">
      <w:rPr>
        <w:rFonts w:asciiTheme="majorHAnsi" w:hAnsiTheme="majorHAnsi" w:cstheme="majorHAnsi"/>
        <w:sz w:val="16"/>
        <w:szCs w:val="16"/>
      </w:rPr>
      <w:t xml:space="preserve"> V1.0</w:t>
    </w:r>
    <w:r w:rsidR="00DB4FFD" w:rsidRPr="00821140">
      <w:rPr>
        <w:rFonts w:asciiTheme="majorHAnsi" w:hAnsiTheme="majorHAnsi" w:cstheme="majorHAnsi"/>
        <w:sz w:val="16"/>
        <w:szCs w:val="16"/>
      </w:rPr>
      <w:t xml:space="preserve">    </w:t>
    </w:r>
  </w:p>
  <w:p w14:paraId="14480607" w14:textId="0F2FF662" w:rsidR="005F5EC0" w:rsidRPr="00821140" w:rsidRDefault="00DB4FFD">
    <w:pPr>
      <w:pStyle w:val="Footer"/>
      <w:rPr>
        <w:rFonts w:asciiTheme="majorHAnsi" w:hAnsiTheme="majorHAnsi" w:cstheme="majorHAnsi"/>
        <w:sz w:val="16"/>
        <w:szCs w:val="16"/>
      </w:rPr>
    </w:pPr>
    <w:r w:rsidRPr="00821140">
      <w:rPr>
        <w:rFonts w:asciiTheme="majorHAnsi" w:hAnsiTheme="majorHAnsi" w:cstheme="majorHAnsi"/>
        <w:sz w:val="16"/>
        <w:szCs w:val="16"/>
      </w:rPr>
      <w:t>Issue Date ${date}</w:t>
    </w:r>
    <w:r w:rsidRPr="00821140">
      <w:rPr>
        <w:rFonts w:asciiTheme="majorHAnsi" w:hAnsiTheme="majorHAnsi" w:cstheme="majorHAnsi"/>
        <w:sz w:val="16"/>
        <w:szCs w:val="16"/>
      </w:rPr>
      <w:tab/>
    </w:r>
    <w:r w:rsidRPr="00821140">
      <w:rPr>
        <w:rFonts w:asciiTheme="majorHAnsi" w:hAnsiTheme="majorHAnsi" w:cstheme="majorHAnsi"/>
        <w:sz w:val="16"/>
        <w:szCs w:val="16"/>
      </w:rPr>
      <w:tab/>
    </w:r>
    <w:r w:rsidR="007B3EAD" w:rsidRPr="00821140">
      <w:rPr>
        <w:rFonts w:asciiTheme="majorHAnsi" w:hAnsiTheme="majorHAnsi" w:cstheme="majorHAnsi"/>
        <w:sz w:val="16"/>
        <w:szCs w:val="16"/>
      </w:rPr>
      <w:t xml:space="preserve">This document forms part of the </w:t>
    </w:r>
    <w:r w:rsidR="007B3EAD" w:rsidRPr="00821140">
      <w:rPr>
        <w:rFonts w:asciiTheme="majorHAnsi" w:hAnsiTheme="majorHAnsi" w:cstheme="majorHAnsi"/>
        <w:b/>
        <w:sz w:val="16"/>
        <w:szCs w:val="16"/>
      </w:rPr>
      <w:t>SMART</w:t>
    </w:r>
    <w:r w:rsidR="007B3EAD" w:rsidRPr="00821140">
      <w:rPr>
        <w:rFonts w:asciiTheme="majorHAnsi" w:hAnsiTheme="majorHAnsi" w:cstheme="majorHAnsi"/>
        <w:sz w:val="16"/>
        <w:szCs w:val="16"/>
      </w:rPr>
      <w:t>kit</w:t>
    </w:r>
  </w:p>
  <w:p w14:paraId="73781277" w14:textId="77777777" w:rsidR="00DB4FFD" w:rsidRPr="00821140" w:rsidRDefault="00DB4FFD" w:rsidP="00DB4FFD">
    <w:pPr>
      <w:pStyle w:val="Footer"/>
      <w:rPr>
        <w:rFonts w:asciiTheme="majorHAnsi" w:hAnsiTheme="majorHAnsi" w:cstheme="majorHAnsi"/>
        <w:sz w:val="16"/>
        <w:szCs w:val="16"/>
      </w:rPr>
    </w:pPr>
    <w:r w:rsidRPr="00821140">
      <w:rPr>
        <w:rFonts w:asciiTheme="majorHAnsi" w:hAnsiTheme="majorHAnsi" w:cstheme="majorHAnsi"/>
        <w:sz w:val="16"/>
        <w:szCs w:val="16"/>
      </w:rPr>
      <w:t>Review Date ${review}</w:t>
    </w:r>
  </w:p>
  <w:p w14:paraId="12D023FC" w14:textId="32696F97" w:rsidR="007B3EAD" w:rsidRPr="00821140" w:rsidRDefault="007B3EAD" w:rsidP="007B3EAD">
    <w:pPr>
      <w:pStyle w:val="Footer"/>
      <w:rPr>
        <w:rFonts w:asciiTheme="majorHAnsi" w:hAnsiTheme="majorHAnsi" w:cstheme="majorHAnsi"/>
        <w:b/>
        <w:sz w:val="16"/>
        <w:szCs w:val="16"/>
      </w:rPr>
    </w:pPr>
    <w:r w:rsidRPr="00821140">
      <w:rPr>
        <w:rFonts w:asciiTheme="majorHAnsi" w:hAnsiTheme="majorHAnsi" w:cstheme="majorHAnsi"/>
        <w:sz w:val="16"/>
        <w:szCs w:val="16"/>
      </w:rPr>
      <w:tab/>
    </w:r>
    <w:r w:rsidRPr="00821140">
      <w:rPr>
        <w:rFonts w:asciiTheme="majorHAnsi" w:hAnsiTheme="majorHAnsi" w:cstheme="majorHAnsi"/>
        <w:sz w:val="16"/>
        <w:szCs w:val="16"/>
      </w:rPr>
      <w:tab/>
      <w:t xml:space="preserve">Page </w:t>
    </w:r>
    <w:r w:rsidRPr="00821140">
      <w:rPr>
        <w:rFonts w:asciiTheme="majorHAnsi" w:hAnsiTheme="majorHAnsi" w:cstheme="majorHAnsi"/>
        <w:b/>
        <w:sz w:val="16"/>
        <w:szCs w:val="16"/>
      </w:rPr>
      <w:fldChar w:fldCharType="begin"/>
    </w:r>
    <w:r w:rsidRPr="00821140">
      <w:rPr>
        <w:rFonts w:asciiTheme="majorHAnsi" w:hAnsiTheme="majorHAnsi" w:cstheme="majorHAnsi"/>
        <w:b/>
        <w:sz w:val="16"/>
        <w:szCs w:val="16"/>
      </w:rPr>
      <w:instrText xml:space="preserve"> PAGE </w:instrText>
    </w:r>
    <w:r w:rsidRPr="00821140">
      <w:rPr>
        <w:rFonts w:asciiTheme="majorHAnsi" w:hAnsiTheme="majorHAnsi" w:cstheme="majorHAnsi"/>
        <w:b/>
        <w:sz w:val="16"/>
        <w:szCs w:val="16"/>
      </w:rPr>
      <w:fldChar w:fldCharType="separate"/>
    </w:r>
    <w:r w:rsidR="00DB4FFD" w:rsidRPr="00821140">
      <w:rPr>
        <w:rFonts w:asciiTheme="majorHAnsi" w:hAnsiTheme="majorHAnsi" w:cstheme="majorHAnsi"/>
        <w:b/>
        <w:noProof/>
        <w:sz w:val="16"/>
        <w:szCs w:val="16"/>
      </w:rPr>
      <w:t>2</w:t>
    </w:r>
    <w:r w:rsidRPr="00821140">
      <w:rPr>
        <w:rFonts w:asciiTheme="majorHAnsi" w:hAnsiTheme="majorHAnsi" w:cstheme="majorHAnsi"/>
        <w:b/>
        <w:sz w:val="16"/>
        <w:szCs w:val="16"/>
      </w:rPr>
      <w:fldChar w:fldCharType="end"/>
    </w:r>
    <w:r w:rsidRPr="00821140">
      <w:rPr>
        <w:rFonts w:asciiTheme="majorHAnsi" w:hAnsiTheme="majorHAnsi" w:cstheme="majorHAnsi"/>
        <w:sz w:val="16"/>
        <w:szCs w:val="16"/>
      </w:rPr>
      <w:t xml:space="preserve"> of </w:t>
    </w:r>
    <w:r w:rsidRPr="00821140">
      <w:rPr>
        <w:rFonts w:asciiTheme="majorHAnsi" w:hAnsiTheme="majorHAnsi" w:cstheme="majorHAnsi"/>
        <w:b/>
        <w:sz w:val="16"/>
        <w:szCs w:val="16"/>
      </w:rPr>
      <w:fldChar w:fldCharType="begin"/>
    </w:r>
    <w:r w:rsidRPr="00821140">
      <w:rPr>
        <w:rFonts w:asciiTheme="majorHAnsi" w:hAnsiTheme="majorHAnsi" w:cstheme="majorHAnsi"/>
        <w:b/>
        <w:sz w:val="16"/>
        <w:szCs w:val="16"/>
      </w:rPr>
      <w:instrText xml:space="preserve"> NUMPAGES  </w:instrText>
    </w:r>
    <w:r w:rsidRPr="00821140">
      <w:rPr>
        <w:rFonts w:asciiTheme="majorHAnsi" w:hAnsiTheme="majorHAnsi" w:cstheme="majorHAnsi"/>
        <w:b/>
        <w:sz w:val="16"/>
        <w:szCs w:val="16"/>
      </w:rPr>
      <w:fldChar w:fldCharType="separate"/>
    </w:r>
    <w:r w:rsidR="00DB4FFD" w:rsidRPr="00821140">
      <w:rPr>
        <w:rFonts w:asciiTheme="majorHAnsi" w:hAnsiTheme="majorHAnsi" w:cstheme="majorHAnsi"/>
        <w:b/>
        <w:noProof/>
        <w:sz w:val="16"/>
        <w:szCs w:val="16"/>
      </w:rPr>
      <w:t>2</w:t>
    </w:r>
    <w:r w:rsidRPr="00821140">
      <w:rPr>
        <w:rFonts w:asciiTheme="majorHAnsi" w:hAnsiTheme="majorHAnsi" w:cstheme="majorHAnsi"/>
        <w:b/>
        <w:sz w:val="16"/>
        <w:szCs w:val="16"/>
      </w:rPr>
      <w:fldChar w:fldCharType="end"/>
    </w:r>
  </w:p>
  <w:p w14:paraId="47A3D6E6" w14:textId="77777777" w:rsidR="00DB4FFD" w:rsidRPr="00821140" w:rsidRDefault="00DB4FFD" w:rsidP="007B3EAD">
    <w:pPr>
      <w:pStyle w:val="Footer"/>
      <w:rPr>
        <w:rFonts w:asciiTheme="majorHAnsi" w:hAnsiTheme="majorHAnsi" w:cs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B295" w14:textId="77777777" w:rsidR="008F2B79" w:rsidRDefault="008F2B79" w:rsidP="006419CA">
      <w:pPr>
        <w:spacing w:after="0" w:line="240" w:lineRule="auto"/>
      </w:pPr>
      <w:r>
        <w:separator/>
      </w:r>
    </w:p>
  </w:footnote>
  <w:footnote w:type="continuationSeparator" w:id="0">
    <w:p w14:paraId="7DEFE0CB" w14:textId="77777777" w:rsidR="008F2B79" w:rsidRDefault="008F2B79" w:rsidP="0064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2A3F" w14:textId="7BD2C3A7" w:rsidR="005F5EC0" w:rsidRPr="00821140" w:rsidRDefault="00683E21" w:rsidP="00455E15">
    <w:pPr>
      <w:pStyle w:val="Header"/>
      <w:tabs>
        <w:tab w:val="clear" w:pos="4513"/>
        <w:tab w:val="clear" w:pos="9026"/>
        <w:tab w:val="center" w:pos="4581"/>
        <w:tab w:val="right" w:pos="9162"/>
      </w:tabs>
      <w:rPr>
        <w:rFonts w:asciiTheme="majorHAnsi" w:hAnsiTheme="majorHAnsi" w:cstheme="majorHAnsi"/>
        <w:sz w:val="16"/>
        <w:szCs w:val="16"/>
      </w:rPr>
    </w:pPr>
    <w:r w:rsidRPr="00821140">
      <w:rPr>
        <w:rFonts w:asciiTheme="majorHAnsi" w:hAnsiTheme="majorHAnsi" w:cstheme="majorHAnsi"/>
        <w:sz w:val="16"/>
        <w:szCs w:val="16"/>
      </w:rPr>
      <w:t>${</w:t>
    </w:r>
    <w:r w:rsidRPr="00821140">
      <w:rPr>
        <w:rFonts w:asciiTheme="majorHAnsi" w:hAnsiTheme="majorHAnsi" w:cstheme="majorHAnsi"/>
        <w:b/>
        <w:sz w:val="16"/>
        <w:szCs w:val="16"/>
      </w:rPr>
      <w:t>legalname</w:t>
    </w:r>
    <w:r w:rsidRPr="00821140">
      <w:rPr>
        <w:rFonts w:asciiTheme="majorHAnsi" w:hAnsiTheme="majorHAnsi" w:cstheme="majorHAnsi"/>
        <w:sz w:val="16"/>
        <w:szCs w:val="16"/>
      </w:rPr>
      <w:t>}</w:t>
    </w:r>
    <w:r w:rsidR="005F5EC0" w:rsidRPr="00821140">
      <w:rPr>
        <w:rFonts w:asciiTheme="majorHAnsi" w:hAnsiTheme="majorHAnsi" w:cstheme="majorHAnsi"/>
        <w:sz w:val="16"/>
        <w:szCs w:val="16"/>
      </w:rPr>
      <w:t xml:space="preserve"> </w:t>
    </w:r>
    <w:r w:rsidR="00DE039D" w:rsidRPr="00821140">
      <w:rPr>
        <w:rFonts w:asciiTheme="majorHAnsi" w:hAnsiTheme="majorHAnsi" w:cstheme="majorHAnsi"/>
        <w:sz w:val="16"/>
        <w:szCs w:val="16"/>
      </w:rPr>
      <w:tab/>
    </w:r>
    <w:r w:rsidR="00DE039D" w:rsidRPr="00821140">
      <w:rPr>
        <w:rFonts w:asciiTheme="majorHAnsi" w:hAnsiTheme="majorHAnsi" w:cstheme="majorHAnsi"/>
        <w:sz w:val="16"/>
        <w:szCs w:val="16"/>
      </w:rPr>
      <w:tab/>
    </w:r>
    <w:r w:rsidR="00F04FB2" w:rsidRPr="00821140">
      <w:rPr>
        <w:rFonts w:asciiTheme="majorHAnsi" w:hAnsiTheme="majorHAnsi" w:cstheme="majorHAnsi"/>
        <w:sz w:val="16"/>
        <w:szCs w:val="16"/>
      </w:rPr>
      <w:t>W</w:t>
    </w:r>
    <w:r w:rsidR="007C458A" w:rsidRPr="00821140">
      <w:rPr>
        <w:rFonts w:asciiTheme="majorHAnsi" w:hAnsiTheme="majorHAnsi" w:cstheme="majorHAnsi"/>
        <w:sz w:val="16"/>
        <w:szCs w:val="16"/>
      </w:rPr>
      <w:t>HS</w:t>
    </w:r>
    <w:r w:rsidRPr="00821140">
      <w:rPr>
        <w:rFonts w:asciiTheme="majorHAnsi" w:hAnsiTheme="majorHAnsi" w:cstheme="majorHAnsi"/>
        <w:sz w:val="16"/>
        <w:szCs w:val="16"/>
      </w:rPr>
      <w:t>PRO - 303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395"/>
    <w:multiLevelType w:val="hybridMultilevel"/>
    <w:tmpl w:val="B826176A"/>
    <w:lvl w:ilvl="0" w:tplc="4FFAA69E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049B"/>
    <w:multiLevelType w:val="multilevel"/>
    <w:tmpl w:val="C1429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16B56"/>
    <w:multiLevelType w:val="multilevel"/>
    <w:tmpl w:val="2822E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01619"/>
    <w:multiLevelType w:val="hybridMultilevel"/>
    <w:tmpl w:val="BEC89A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11E04"/>
    <w:multiLevelType w:val="hybridMultilevel"/>
    <w:tmpl w:val="4790C496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290717A"/>
    <w:multiLevelType w:val="hybridMultilevel"/>
    <w:tmpl w:val="39DC32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83195"/>
    <w:multiLevelType w:val="hybridMultilevel"/>
    <w:tmpl w:val="B83C5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01516"/>
    <w:multiLevelType w:val="multilevel"/>
    <w:tmpl w:val="4B8C9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661F9"/>
    <w:multiLevelType w:val="hybridMultilevel"/>
    <w:tmpl w:val="9126D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B1322"/>
    <w:multiLevelType w:val="multilevel"/>
    <w:tmpl w:val="4448EA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630C4"/>
    <w:multiLevelType w:val="hybridMultilevel"/>
    <w:tmpl w:val="25C8CF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66223D"/>
    <w:multiLevelType w:val="multilevel"/>
    <w:tmpl w:val="716A4A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2474F2"/>
    <w:multiLevelType w:val="hybridMultilevel"/>
    <w:tmpl w:val="6D1C4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F08B3"/>
    <w:multiLevelType w:val="hybridMultilevel"/>
    <w:tmpl w:val="F60E4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41749"/>
    <w:multiLevelType w:val="multilevel"/>
    <w:tmpl w:val="0C0C6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725120">
    <w:abstractNumId w:val="3"/>
  </w:num>
  <w:num w:numId="2" w16cid:durableId="2107654166">
    <w:abstractNumId w:val="14"/>
  </w:num>
  <w:num w:numId="3" w16cid:durableId="916669742">
    <w:abstractNumId w:val="7"/>
  </w:num>
  <w:num w:numId="4" w16cid:durableId="88308683">
    <w:abstractNumId w:val="9"/>
  </w:num>
  <w:num w:numId="5" w16cid:durableId="977150502">
    <w:abstractNumId w:val="11"/>
  </w:num>
  <w:num w:numId="6" w16cid:durableId="306670725">
    <w:abstractNumId w:val="12"/>
  </w:num>
  <w:num w:numId="7" w16cid:durableId="571080858">
    <w:abstractNumId w:val="5"/>
  </w:num>
  <w:num w:numId="8" w16cid:durableId="1307198237">
    <w:abstractNumId w:val="6"/>
  </w:num>
  <w:num w:numId="9" w16cid:durableId="1275862749">
    <w:abstractNumId w:val="2"/>
  </w:num>
  <w:num w:numId="10" w16cid:durableId="180170641">
    <w:abstractNumId w:val="4"/>
  </w:num>
  <w:num w:numId="11" w16cid:durableId="679698559">
    <w:abstractNumId w:val="1"/>
  </w:num>
  <w:num w:numId="12" w16cid:durableId="954797998">
    <w:abstractNumId w:val="8"/>
  </w:num>
  <w:num w:numId="13" w16cid:durableId="1527283331">
    <w:abstractNumId w:val="0"/>
  </w:num>
  <w:num w:numId="14" w16cid:durableId="1065294138">
    <w:abstractNumId w:val="10"/>
  </w:num>
  <w:num w:numId="15" w16cid:durableId="1876653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CA"/>
    <w:rsid w:val="00007E8C"/>
    <w:rsid w:val="000A18E6"/>
    <w:rsid w:val="000A551A"/>
    <w:rsid w:val="001268B9"/>
    <w:rsid w:val="001459B1"/>
    <w:rsid w:val="00147CF0"/>
    <w:rsid w:val="00170FAB"/>
    <w:rsid w:val="001E3C6C"/>
    <w:rsid w:val="001E51FC"/>
    <w:rsid w:val="001F78F5"/>
    <w:rsid w:val="00227C97"/>
    <w:rsid w:val="0023377A"/>
    <w:rsid w:val="002356B6"/>
    <w:rsid w:val="002705E9"/>
    <w:rsid w:val="00273CBD"/>
    <w:rsid w:val="0028366F"/>
    <w:rsid w:val="0028657A"/>
    <w:rsid w:val="00302FC9"/>
    <w:rsid w:val="00310E26"/>
    <w:rsid w:val="003125F3"/>
    <w:rsid w:val="00316A4A"/>
    <w:rsid w:val="00333250"/>
    <w:rsid w:val="00335A12"/>
    <w:rsid w:val="003B50DF"/>
    <w:rsid w:val="003E157D"/>
    <w:rsid w:val="003E7B39"/>
    <w:rsid w:val="00403835"/>
    <w:rsid w:val="00424D05"/>
    <w:rsid w:val="004269A6"/>
    <w:rsid w:val="00452805"/>
    <w:rsid w:val="00455E15"/>
    <w:rsid w:val="004700E2"/>
    <w:rsid w:val="00477DA3"/>
    <w:rsid w:val="004865D8"/>
    <w:rsid w:val="004F786D"/>
    <w:rsid w:val="00501A01"/>
    <w:rsid w:val="005234BF"/>
    <w:rsid w:val="0053246A"/>
    <w:rsid w:val="005355E5"/>
    <w:rsid w:val="0057623F"/>
    <w:rsid w:val="005B74C7"/>
    <w:rsid w:val="005C08B4"/>
    <w:rsid w:val="005D3335"/>
    <w:rsid w:val="005F5EC0"/>
    <w:rsid w:val="00610045"/>
    <w:rsid w:val="006419CA"/>
    <w:rsid w:val="00654740"/>
    <w:rsid w:val="00683E21"/>
    <w:rsid w:val="006B074A"/>
    <w:rsid w:val="006E4AFB"/>
    <w:rsid w:val="006E4B71"/>
    <w:rsid w:val="00703C0F"/>
    <w:rsid w:val="00797C3A"/>
    <w:rsid w:val="007B3EAD"/>
    <w:rsid w:val="007B65A6"/>
    <w:rsid w:val="007C458A"/>
    <w:rsid w:val="007C6EF6"/>
    <w:rsid w:val="007D3F01"/>
    <w:rsid w:val="007E7006"/>
    <w:rsid w:val="00814B28"/>
    <w:rsid w:val="00821140"/>
    <w:rsid w:val="008257B3"/>
    <w:rsid w:val="0089317F"/>
    <w:rsid w:val="008E075D"/>
    <w:rsid w:val="008F2B79"/>
    <w:rsid w:val="009516EA"/>
    <w:rsid w:val="009919D5"/>
    <w:rsid w:val="009C0641"/>
    <w:rsid w:val="009E3907"/>
    <w:rsid w:val="00A04A29"/>
    <w:rsid w:val="00A47BDF"/>
    <w:rsid w:val="00A71316"/>
    <w:rsid w:val="00A83D1B"/>
    <w:rsid w:val="00A8675B"/>
    <w:rsid w:val="00A86B62"/>
    <w:rsid w:val="00AA7122"/>
    <w:rsid w:val="00AB2EC5"/>
    <w:rsid w:val="00AC7E0B"/>
    <w:rsid w:val="00AD1039"/>
    <w:rsid w:val="00AD4DAB"/>
    <w:rsid w:val="00B13F6F"/>
    <w:rsid w:val="00B66D9F"/>
    <w:rsid w:val="00B768C1"/>
    <w:rsid w:val="00BA2006"/>
    <w:rsid w:val="00BB3B64"/>
    <w:rsid w:val="00BC7D49"/>
    <w:rsid w:val="00C1507A"/>
    <w:rsid w:val="00C47DD2"/>
    <w:rsid w:val="00C532B7"/>
    <w:rsid w:val="00C67D7F"/>
    <w:rsid w:val="00C76BD3"/>
    <w:rsid w:val="00CC4981"/>
    <w:rsid w:val="00CE5E3C"/>
    <w:rsid w:val="00CF7C7B"/>
    <w:rsid w:val="00D108C5"/>
    <w:rsid w:val="00D17446"/>
    <w:rsid w:val="00D41368"/>
    <w:rsid w:val="00D7650F"/>
    <w:rsid w:val="00D92E21"/>
    <w:rsid w:val="00DB0715"/>
    <w:rsid w:val="00DB4FFD"/>
    <w:rsid w:val="00DE039D"/>
    <w:rsid w:val="00DE3C74"/>
    <w:rsid w:val="00E2297F"/>
    <w:rsid w:val="00E915B9"/>
    <w:rsid w:val="00F02CF2"/>
    <w:rsid w:val="00F04FB2"/>
    <w:rsid w:val="00F52ED7"/>
    <w:rsid w:val="00F57586"/>
    <w:rsid w:val="00F7262D"/>
    <w:rsid w:val="00F80018"/>
    <w:rsid w:val="00F8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B619135"/>
  <w15:docId w15:val="{48C8668B-8BBD-4780-B0E1-789E556B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7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CA"/>
  </w:style>
  <w:style w:type="paragraph" w:styleId="Footer">
    <w:name w:val="footer"/>
    <w:basedOn w:val="Normal"/>
    <w:link w:val="FooterChar"/>
    <w:uiPriority w:val="99"/>
    <w:unhideWhenUsed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CA"/>
  </w:style>
  <w:style w:type="paragraph" w:styleId="BalloonText">
    <w:name w:val="Balloon Text"/>
    <w:basedOn w:val="Normal"/>
    <w:link w:val="BalloonTextChar"/>
    <w:uiPriority w:val="99"/>
    <w:semiHidden/>
    <w:unhideWhenUsed/>
    <w:rsid w:val="0064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A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5A12"/>
    <w:pPr>
      <w:spacing w:after="100" w:afterAutospacing="1" w:line="312" w:lineRule="auto"/>
    </w:pPr>
    <w:rPr>
      <w:rFonts w:ascii="Arial" w:eastAsia="Times New Roman" w:hAnsi="Arial" w:cs="Arial"/>
      <w:color w:val="000000"/>
      <w:sz w:val="23"/>
      <w:szCs w:val="23"/>
      <w:lang w:eastAsia="en-AU"/>
    </w:rPr>
  </w:style>
  <w:style w:type="character" w:styleId="Hyperlink">
    <w:name w:val="Hyperlink"/>
    <w:basedOn w:val="DefaultParagraphFont"/>
    <w:uiPriority w:val="99"/>
    <w:unhideWhenUsed/>
    <w:rsid w:val="00D108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99492">
          <w:marLeft w:val="0"/>
          <w:marRight w:val="0"/>
          <w:marTop w:val="0"/>
          <w:marBottom w:val="0"/>
          <w:divBdr>
            <w:top w:val="single" w:sz="2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071">
              <w:marLeft w:val="255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24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1458">
          <w:marLeft w:val="0"/>
          <w:marRight w:val="0"/>
          <w:marTop w:val="0"/>
          <w:marBottom w:val="0"/>
          <w:divBdr>
            <w:top w:val="single" w:sz="2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4380">
              <w:marLeft w:val="255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iglobal.com/online/Script/Details.asp?DocN=stds0000007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3B569-E1D8-4BFB-A82F-262B18C2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4392</CharactersWithSpaces>
  <SharedDoc>false</SharedDoc>
  <HLinks>
    <vt:vector size="12" baseType="variant">
      <vt:variant>
        <vt:i4>917568</vt:i4>
      </vt:variant>
      <vt:variant>
        <vt:i4>9</vt:i4>
      </vt:variant>
      <vt:variant>
        <vt:i4>0</vt:i4>
      </vt:variant>
      <vt:variant>
        <vt:i4>5</vt:i4>
      </vt:variant>
      <vt:variant>
        <vt:lpwstr>Workstation Self Assessment, OHSFOR-006A.doc</vt:lpwstr>
      </vt:variant>
      <vt:variant>
        <vt:lpwstr/>
      </vt:variant>
      <vt:variant>
        <vt:i4>917568</vt:i4>
      </vt:variant>
      <vt:variant>
        <vt:i4>6</vt:i4>
      </vt:variant>
      <vt:variant>
        <vt:i4>0</vt:i4>
      </vt:variant>
      <vt:variant>
        <vt:i4>5</vt:i4>
      </vt:variant>
      <vt:variant>
        <vt:lpwstr>Workstation Self Assessment, OHSFOR-006A.doc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EO</cp:lastModifiedBy>
  <cp:revision>2</cp:revision>
  <dcterms:created xsi:type="dcterms:W3CDTF">2025-11-19T22:57:00Z</dcterms:created>
  <dcterms:modified xsi:type="dcterms:W3CDTF">2025-11-19T22:57:00Z</dcterms:modified>
</cp:coreProperties>
</file>