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0234" w14:textId="33F98480" w:rsidR="00007E8C" w:rsidRPr="00C36DDC" w:rsidRDefault="004C000A" w:rsidP="00C36DDC">
      <w:pPr>
        <w:spacing w:after="0" w:line="240" w:lineRule="auto"/>
        <w:jc w:val="center"/>
        <w:rPr>
          <w:rFonts w:asciiTheme="majorHAnsi" w:hAnsiTheme="majorHAnsi"/>
          <w:b/>
          <w:color w:val="17365D" w:themeColor="text2" w:themeShade="BF"/>
          <w:sz w:val="42"/>
          <w:szCs w:val="42"/>
        </w:rPr>
      </w:pPr>
      <w:r w:rsidRPr="00C36DDC">
        <w:rPr>
          <w:rFonts w:asciiTheme="majorHAnsi" w:hAnsiTheme="majorHAnsi"/>
          <w:b/>
          <w:color w:val="17365D" w:themeColor="text2" w:themeShade="BF"/>
          <w:sz w:val="42"/>
          <w:szCs w:val="42"/>
        </w:rPr>
        <w:t>PERSONAL PROTECTIVE EQUIPMENT PROCEDURE</w:t>
      </w:r>
    </w:p>
    <w:p w14:paraId="5AAB1FB4" w14:textId="77777777" w:rsidR="004C000A" w:rsidRPr="00C36DDC" w:rsidRDefault="004C000A" w:rsidP="00C36DDC">
      <w:pPr>
        <w:autoSpaceDE w:val="0"/>
        <w:autoSpaceDN w:val="0"/>
        <w:adjustRightInd w:val="0"/>
        <w:spacing w:after="0" w:line="240" w:lineRule="auto"/>
        <w:jc w:val="both"/>
        <w:rPr>
          <w:rFonts w:asciiTheme="majorHAnsi" w:hAnsiTheme="majorHAnsi"/>
          <w:sz w:val="18"/>
          <w:szCs w:val="18"/>
        </w:rPr>
      </w:pPr>
    </w:p>
    <w:p w14:paraId="28E0D305" w14:textId="6859DE1E" w:rsidR="008902A0" w:rsidRPr="00C36DDC" w:rsidRDefault="004C000A" w:rsidP="003A06F8">
      <w:pPr>
        <w:autoSpaceDE w:val="0"/>
        <w:autoSpaceDN w:val="0"/>
        <w:adjustRightInd w:val="0"/>
        <w:spacing w:after="0"/>
        <w:jc w:val="both"/>
        <w:rPr>
          <w:rFonts w:asciiTheme="majorHAnsi" w:hAnsiTheme="majorHAnsi"/>
          <w:b/>
          <w:color w:val="17365D" w:themeColor="text2" w:themeShade="BF"/>
          <w:sz w:val="28"/>
          <w:szCs w:val="28"/>
        </w:rPr>
      </w:pPr>
      <w:r w:rsidRPr="00C36DDC">
        <w:rPr>
          <w:rFonts w:asciiTheme="majorHAnsi" w:hAnsiTheme="majorHAnsi"/>
          <w:b/>
          <w:color w:val="17365D" w:themeColor="text2" w:themeShade="BF"/>
          <w:sz w:val="28"/>
          <w:szCs w:val="28"/>
        </w:rPr>
        <w:t>Introduction</w:t>
      </w:r>
    </w:p>
    <w:p w14:paraId="540C27DA" w14:textId="77777777" w:rsidR="00C47DD2" w:rsidRPr="00C36DDC" w:rsidRDefault="005631BB" w:rsidP="00C36DDC">
      <w:pPr>
        <w:autoSpaceDE w:val="0"/>
        <w:autoSpaceDN w:val="0"/>
        <w:adjustRightInd w:val="0"/>
        <w:spacing w:after="0" w:line="240" w:lineRule="auto"/>
        <w:jc w:val="both"/>
        <w:rPr>
          <w:rFonts w:asciiTheme="majorHAnsi" w:hAnsiTheme="majorHAnsi" w:cs="Arial"/>
          <w:sz w:val="20"/>
          <w:szCs w:val="20"/>
        </w:rPr>
      </w:pPr>
      <w:r w:rsidRPr="00C36DDC">
        <w:rPr>
          <w:rFonts w:asciiTheme="majorHAnsi" w:hAnsiTheme="majorHAnsi"/>
          <w:sz w:val="20"/>
          <w:szCs w:val="20"/>
        </w:rPr>
        <w:t xml:space="preserve">This procedure explains the </w:t>
      </w:r>
      <w:r w:rsidR="00040321" w:rsidRPr="00C36DDC">
        <w:rPr>
          <w:rFonts w:asciiTheme="majorHAnsi" w:hAnsiTheme="majorHAnsi"/>
          <w:sz w:val="20"/>
          <w:szCs w:val="20"/>
        </w:rPr>
        <w:t>requirements</w:t>
      </w:r>
      <w:r w:rsidRPr="00C36DDC">
        <w:rPr>
          <w:rFonts w:asciiTheme="majorHAnsi" w:hAnsiTheme="majorHAnsi"/>
          <w:sz w:val="20"/>
          <w:szCs w:val="20"/>
        </w:rPr>
        <w:t xml:space="preserve"> of </w:t>
      </w:r>
      <w:r w:rsidR="00BA00BD" w:rsidRPr="00C36DDC">
        <w:rPr>
          <w:rFonts w:asciiTheme="majorHAnsi" w:hAnsiTheme="majorHAnsi"/>
          <w:sz w:val="20"/>
          <w:szCs w:val="20"/>
        </w:rPr>
        <w:t>${legalname}</w:t>
      </w:r>
      <w:r w:rsidR="00A355D7" w:rsidRPr="00C36DDC">
        <w:rPr>
          <w:rFonts w:asciiTheme="majorHAnsi" w:hAnsiTheme="majorHAnsi"/>
          <w:sz w:val="20"/>
          <w:szCs w:val="20"/>
        </w:rPr>
        <w:t xml:space="preserve"> in</w:t>
      </w:r>
      <w:r w:rsidRPr="00C36DDC">
        <w:rPr>
          <w:rFonts w:asciiTheme="majorHAnsi" w:hAnsiTheme="majorHAnsi"/>
          <w:sz w:val="20"/>
          <w:szCs w:val="20"/>
        </w:rPr>
        <w:t xml:space="preserve"> relation to the provision and use of PPE.</w:t>
      </w:r>
      <w:r w:rsidRPr="00C36DDC">
        <w:rPr>
          <w:rFonts w:asciiTheme="majorHAnsi" w:hAnsiTheme="majorHAnsi" w:cs="Arial"/>
          <w:sz w:val="20"/>
          <w:szCs w:val="20"/>
        </w:rPr>
        <w:t xml:space="preserve"> </w:t>
      </w:r>
      <w:r w:rsidR="00C34796" w:rsidRPr="00C36DDC">
        <w:rPr>
          <w:rFonts w:asciiTheme="majorHAnsi" w:hAnsiTheme="majorHAnsi" w:cs="BEMJLI+Arial"/>
          <w:bCs/>
          <w:color w:val="000000"/>
          <w:sz w:val="20"/>
          <w:szCs w:val="20"/>
        </w:rPr>
        <w:t xml:space="preserve">The company </w:t>
      </w:r>
      <w:r w:rsidR="00C34796" w:rsidRPr="00C36DDC">
        <w:rPr>
          <w:rFonts w:asciiTheme="majorHAnsi" w:hAnsiTheme="majorHAnsi" w:cs="BEOKMG+TimesNewRoman"/>
          <w:color w:val="000000"/>
          <w:sz w:val="20"/>
          <w:szCs w:val="20"/>
        </w:rPr>
        <w:t xml:space="preserve">shall as far as is practicable eliminate or control hazards in the workplace. </w:t>
      </w:r>
      <w:r w:rsidRPr="00C36DDC">
        <w:rPr>
          <w:rFonts w:asciiTheme="majorHAnsi" w:hAnsiTheme="majorHAnsi" w:cs="Arial"/>
          <w:sz w:val="20"/>
          <w:szCs w:val="20"/>
        </w:rPr>
        <w:t>Personal Protective Equipment should only be used when it has not been possible to adequately control the hazard</w:t>
      </w:r>
      <w:r w:rsidR="00C34796" w:rsidRPr="00C36DDC">
        <w:rPr>
          <w:rFonts w:asciiTheme="majorHAnsi" w:hAnsiTheme="majorHAnsi" w:cs="Arial"/>
          <w:sz w:val="20"/>
          <w:szCs w:val="20"/>
        </w:rPr>
        <w:t>.</w:t>
      </w:r>
      <w:r w:rsidRPr="00C36DDC">
        <w:rPr>
          <w:rFonts w:asciiTheme="majorHAnsi" w:hAnsiTheme="majorHAnsi" w:cs="Arial"/>
          <w:sz w:val="20"/>
          <w:szCs w:val="20"/>
        </w:rPr>
        <w:t xml:space="preserve"> </w:t>
      </w:r>
    </w:p>
    <w:p w14:paraId="7161C982" w14:textId="77777777" w:rsidR="008902A0" w:rsidRPr="00C36DDC" w:rsidRDefault="008902A0" w:rsidP="00C36DDC">
      <w:pPr>
        <w:autoSpaceDE w:val="0"/>
        <w:autoSpaceDN w:val="0"/>
        <w:adjustRightInd w:val="0"/>
        <w:spacing w:after="0" w:line="240" w:lineRule="auto"/>
        <w:jc w:val="both"/>
        <w:rPr>
          <w:rFonts w:asciiTheme="majorHAnsi" w:hAnsiTheme="majorHAnsi" w:cs="Arial"/>
          <w:sz w:val="20"/>
          <w:szCs w:val="20"/>
        </w:rPr>
      </w:pPr>
    </w:p>
    <w:p w14:paraId="4367F875" w14:textId="2F78B696" w:rsidR="008902A0" w:rsidRPr="00C36DDC" w:rsidRDefault="004C000A" w:rsidP="003A06F8">
      <w:pPr>
        <w:autoSpaceDE w:val="0"/>
        <w:autoSpaceDN w:val="0"/>
        <w:adjustRightInd w:val="0"/>
        <w:spacing w:after="0"/>
        <w:jc w:val="both"/>
        <w:rPr>
          <w:rFonts w:asciiTheme="majorHAnsi" w:hAnsiTheme="majorHAnsi"/>
          <w:b/>
          <w:color w:val="17365D" w:themeColor="text2" w:themeShade="BF"/>
          <w:sz w:val="28"/>
          <w:szCs w:val="28"/>
        </w:rPr>
      </w:pPr>
      <w:r w:rsidRPr="00C36DDC">
        <w:rPr>
          <w:rFonts w:asciiTheme="majorHAnsi" w:hAnsiTheme="majorHAnsi"/>
          <w:b/>
          <w:color w:val="17365D" w:themeColor="text2" w:themeShade="BF"/>
          <w:sz w:val="28"/>
          <w:szCs w:val="28"/>
        </w:rPr>
        <w:t>Scope</w:t>
      </w:r>
    </w:p>
    <w:p w14:paraId="06B38270" w14:textId="77777777" w:rsidR="00C16105" w:rsidRPr="00C36DDC" w:rsidRDefault="00C16105" w:rsidP="00C36DDC">
      <w:pPr>
        <w:autoSpaceDE w:val="0"/>
        <w:autoSpaceDN w:val="0"/>
        <w:adjustRightInd w:val="0"/>
        <w:spacing w:after="0" w:line="240" w:lineRule="auto"/>
        <w:jc w:val="both"/>
        <w:rPr>
          <w:rFonts w:asciiTheme="majorHAnsi" w:hAnsiTheme="majorHAnsi"/>
          <w:color w:val="000000"/>
          <w:sz w:val="20"/>
          <w:szCs w:val="20"/>
        </w:rPr>
      </w:pPr>
      <w:r w:rsidRPr="00C36DDC">
        <w:rPr>
          <w:rFonts w:asciiTheme="majorHAnsi" w:hAnsiTheme="majorHAnsi"/>
          <w:color w:val="000000"/>
          <w:sz w:val="20"/>
          <w:szCs w:val="20"/>
        </w:rPr>
        <w:t xml:space="preserve">This procedure is applicable to the selection, use, maintenance and disposal of PPE on site and any other workplace operated by </w:t>
      </w:r>
      <w:r w:rsidR="00BA00BD" w:rsidRPr="00C36DDC">
        <w:rPr>
          <w:rFonts w:asciiTheme="majorHAnsi" w:hAnsiTheme="majorHAnsi"/>
          <w:sz w:val="20"/>
          <w:szCs w:val="20"/>
        </w:rPr>
        <w:t>${legalname}</w:t>
      </w:r>
      <w:r w:rsidRPr="00C36DDC">
        <w:rPr>
          <w:rFonts w:asciiTheme="majorHAnsi" w:hAnsiTheme="majorHAnsi"/>
          <w:color w:val="000000"/>
          <w:sz w:val="20"/>
          <w:szCs w:val="20"/>
        </w:rPr>
        <w:t xml:space="preserve"> </w:t>
      </w:r>
      <w:r w:rsidR="008902A0" w:rsidRPr="00C36DDC">
        <w:rPr>
          <w:rFonts w:asciiTheme="majorHAnsi" w:hAnsiTheme="majorHAnsi"/>
          <w:color w:val="000000"/>
          <w:sz w:val="20"/>
          <w:szCs w:val="20"/>
        </w:rPr>
        <w:t>workers</w:t>
      </w:r>
      <w:r w:rsidR="00DA2274" w:rsidRPr="00C36DDC">
        <w:rPr>
          <w:rFonts w:asciiTheme="majorHAnsi" w:hAnsiTheme="majorHAnsi"/>
          <w:color w:val="000000"/>
          <w:sz w:val="20"/>
          <w:szCs w:val="20"/>
        </w:rPr>
        <w:t>, contractors</w:t>
      </w:r>
      <w:r w:rsidRPr="00C36DDC">
        <w:rPr>
          <w:rFonts w:asciiTheme="majorHAnsi" w:hAnsiTheme="majorHAnsi"/>
          <w:color w:val="000000"/>
          <w:sz w:val="20"/>
          <w:szCs w:val="20"/>
        </w:rPr>
        <w:t xml:space="preserve"> and visitors.</w:t>
      </w:r>
    </w:p>
    <w:p w14:paraId="2F9FC5AD" w14:textId="77777777" w:rsidR="00C47DD2" w:rsidRPr="00C36DDC" w:rsidRDefault="00C47DD2" w:rsidP="00C36DDC">
      <w:pPr>
        <w:spacing w:after="0" w:line="240" w:lineRule="auto"/>
        <w:jc w:val="both"/>
        <w:rPr>
          <w:rFonts w:asciiTheme="majorHAnsi" w:hAnsiTheme="majorHAnsi"/>
          <w:sz w:val="18"/>
          <w:szCs w:val="18"/>
        </w:rPr>
      </w:pPr>
    </w:p>
    <w:p w14:paraId="45015C3A" w14:textId="603BFEB3" w:rsidR="004C000A" w:rsidRPr="00C36DDC" w:rsidRDefault="004C000A" w:rsidP="003A06F8">
      <w:pPr>
        <w:pStyle w:val="Default"/>
        <w:spacing w:line="276" w:lineRule="auto"/>
        <w:jc w:val="both"/>
        <w:rPr>
          <w:rFonts w:asciiTheme="majorHAnsi" w:hAnsiTheme="majorHAnsi"/>
          <w:b/>
          <w:bCs/>
          <w:color w:val="17365D" w:themeColor="text2" w:themeShade="BF"/>
          <w:sz w:val="28"/>
          <w:szCs w:val="28"/>
        </w:rPr>
      </w:pPr>
      <w:r w:rsidRPr="00C36DDC">
        <w:rPr>
          <w:rFonts w:asciiTheme="majorHAnsi" w:hAnsiTheme="majorHAnsi"/>
          <w:b/>
          <w:bCs/>
          <w:color w:val="17365D" w:themeColor="text2" w:themeShade="BF"/>
          <w:sz w:val="28"/>
          <w:szCs w:val="28"/>
        </w:rPr>
        <w:t>Definitions</w:t>
      </w:r>
    </w:p>
    <w:p w14:paraId="09FD3539" w14:textId="77777777" w:rsidR="00C16105" w:rsidRPr="00C36DDC" w:rsidRDefault="00C16105" w:rsidP="00C36DDC">
      <w:pPr>
        <w:pStyle w:val="Default"/>
        <w:jc w:val="both"/>
        <w:rPr>
          <w:rFonts w:asciiTheme="majorHAnsi" w:hAnsiTheme="majorHAnsi"/>
          <w:sz w:val="20"/>
          <w:szCs w:val="20"/>
        </w:rPr>
      </w:pPr>
      <w:r w:rsidRPr="00C36DDC">
        <w:rPr>
          <w:rFonts w:asciiTheme="majorHAnsi" w:hAnsiTheme="majorHAnsi"/>
          <w:b/>
          <w:bCs/>
          <w:sz w:val="20"/>
          <w:szCs w:val="20"/>
        </w:rPr>
        <w:t xml:space="preserve">PPE </w:t>
      </w:r>
      <w:r w:rsidRPr="00C36DDC">
        <w:rPr>
          <w:rFonts w:asciiTheme="majorHAnsi" w:hAnsiTheme="majorHAnsi"/>
          <w:sz w:val="20"/>
          <w:szCs w:val="20"/>
        </w:rPr>
        <w:t>– Personal Protective Equipment includes any clothing, equipment and substance (e.g. sunscreen) designed to be worn by a person and to protect the person from risks of injury or illness</w:t>
      </w:r>
      <w:r w:rsidR="00FB7384" w:rsidRPr="00C36DDC">
        <w:rPr>
          <w:rFonts w:asciiTheme="majorHAnsi" w:hAnsiTheme="majorHAnsi"/>
          <w:sz w:val="20"/>
          <w:szCs w:val="20"/>
        </w:rPr>
        <w:t>.</w:t>
      </w:r>
    </w:p>
    <w:p w14:paraId="51EF7464" w14:textId="77777777" w:rsidR="00C47DD2" w:rsidRPr="00C36DDC" w:rsidRDefault="005631BB" w:rsidP="00C36DDC">
      <w:pPr>
        <w:spacing w:after="0" w:line="240" w:lineRule="auto"/>
        <w:jc w:val="both"/>
        <w:rPr>
          <w:rFonts w:asciiTheme="majorHAnsi" w:hAnsiTheme="majorHAnsi"/>
          <w:sz w:val="20"/>
          <w:szCs w:val="20"/>
        </w:rPr>
      </w:pPr>
      <w:r w:rsidRPr="00C36DDC">
        <w:rPr>
          <w:rFonts w:asciiTheme="majorHAnsi" w:hAnsiTheme="majorHAnsi"/>
          <w:sz w:val="20"/>
          <w:szCs w:val="20"/>
        </w:rPr>
        <w:t>PPE can include</w:t>
      </w:r>
    </w:p>
    <w:p w14:paraId="6A51125E" w14:textId="77777777" w:rsidR="005631BB" w:rsidRPr="00C36DDC" w:rsidRDefault="005631BB" w:rsidP="00C36DDC">
      <w:pPr>
        <w:pStyle w:val="ListParagraph"/>
        <w:numPr>
          <w:ilvl w:val="0"/>
          <w:numId w:val="3"/>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Hats/safety helmets</w:t>
      </w:r>
    </w:p>
    <w:p w14:paraId="433A8B85" w14:textId="77777777" w:rsidR="005631BB" w:rsidRPr="00C36DDC" w:rsidRDefault="005631BB" w:rsidP="00C36DDC">
      <w:pPr>
        <w:pStyle w:val="ListParagraph"/>
        <w:numPr>
          <w:ilvl w:val="0"/>
          <w:numId w:val="3"/>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Gloves</w:t>
      </w:r>
    </w:p>
    <w:p w14:paraId="38075252" w14:textId="77777777" w:rsidR="005631BB" w:rsidRPr="00C36DDC" w:rsidRDefault="005631BB" w:rsidP="00C36DDC">
      <w:pPr>
        <w:pStyle w:val="ListParagraph"/>
        <w:numPr>
          <w:ilvl w:val="0"/>
          <w:numId w:val="3"/>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Eye protection</w:t>
      </w:r>
    </w:p>
    <w:p w14:paraId="0BEDE7F0" w14:textId="77777777" w:rsidR="005631BB" w:rsidRPr="00C36DDC" w:rsidRDefault="005631BB" w:rsidP="00C36DDC">
      <w:pPr>
        <w:pStyle w:val="ListParagraph"/>
        <w:numPr>
          <w:ilvl w:val="0"/>
          <w:numId w:val="3"/>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Hearing protection</w:t>
      </w:r>
    </w:p>
    <w:p w14:paraId="40E794FD" w14:textId="77777777" w:rsidR="005631BB" w:rsidRPr="00C36DDC" w:rsidRDefault="005631BB" w:rsidP="00C36DDC">
      <w:pPr>
        <w:pStyle w:val="ListParagraph"/>
        <w:numPr>
          <w:ilvl w:val="0"/>
          <w:numId w:val="3"/>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Safety Footwear</w:t>
      </w:r>
    </w:p>
    <w:p w14:paraId="0F4B8D99" w14:textId="77777777" w:rsidR="005631BB" w:rsidRPr="00C36DDC" w:rsidRDefault="005631BB" w:rsidP="00C36DDC">
      <w:pPr>
        <w:pStyle w:val="ListParagraph"/>
        <w:numPr>
          <w:ilvl w:val="0"/>
          <w:numId w:val="3"/>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Respirators</w:t>
      </w:r>
    </w:p>
    <w:p w14:paraId="6083D855" w14:textId="77777777" w:rsidR="005631BB" w:rsidRPr="00C36DDC" w:rsidRDefault="005631BB" w:rsidP="00C36DDC">
      <w:pPr>
        <w:pStyle w:val="ListParagraph"/>
        <w:numPr>
          <w:ilvl w:val="0"/>
          <w:numId w:val="3"/>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Face masks</w:t>
      </w:r>
    </w:p>
    <w:p w14:paraId="3D0F2619" w14:textId="77777777" w:rsidR="005631BB" w:rsidRPr="00C36DDC" w:rsidRDefault="005631BB" w:rsidP="00C36DDC">
      <w:pPr>
        <w:pStyle w:val="ListParagraph"/>
        <w:numPr>
          <w:ilvl w:val="0"/>
          <w:numId w:val="3"/>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Overalls and protective clothing</w:t>
      </w:r>
    </w:p>
    <w:p w14:paraId="0935522B" w14:textId="77777777" w:rsidR="005631BB" w:rsidRPr="00C36DDC" w:rsidRDefault="005631BB" w:rsidP="00C36DDC">
      <w:pPr>
        <w:pStyle w:val="ListParagraph"/>
        <w:numPr>
          <w:ilvl w:val="0"/>
          <w:numId w:val="3"/>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Fall arrest harness</w:t>
      </w:r>
    </w:p>
    <w:p w14:paraId="5D9E013A" w14:textId="77777777" w:rsidR="005631BB" w:rsidRPr="00C36DDC" w:rsidRDefault="00C50CAE" w:rsidP="00C36DDC">
      <w:pPr>
        <w:pStyle w:val="ListParagraph"/>
        <w:tabs>
          <w:tab w:val="left" w:pos="1995"/>
        </w:tabs>
        <w:spacing w:after="0" w:line="240" w:lineRule="auto"/>
        <w:jc w:val="both"/>
        <w:rPr>
          <w:rFonts w:asciiTheme="majorHAnsi" w:hAnsiTheme="majorHAnsi"/>
          <w:sz w:val="18"/>
          <w:szCs w:val="18"/>
        </w:rPr>
      </w:pPr>
      <w:r w:rsidRPr="00C36DDC">
        <w:rPr>
          <w:rFonts w:asciiTheme="majorHAnsi" w:hAnsiTheme="majorHAnsi"/>
          <w:sz w:val="18"/>
          <w:szCs w:val="18"/>
        </w:rPr>
        <w:tab/>
      </w:r>
    </w:p>
    <w:p w14:paraId="78A70CDD" w14:textId="3BA57372" w:rsidR="004C000A" w:rsidRPr="00C36DDC" w:rsidRDefault="004C000A" w:rsidP="003A06F8">
      <w:pPr>
        <w:spacing w:after="0"/>
        <w:jc w:val="both"/>
        <w:rPr>
          <w:rFonts w:asciiTheme="majorHAnsi" w:hAnsiTheme="majorHAnsi"/>
          <w:b/>
          <w:color w:val="17365D" w:themeColor="text2" w:themeShade="BF"/>
          <w:sz w:val="28"/>
          <w:szCs w:val="28"/>
        </w:rPr>
      </w:pPr>
      <w:r w:rsidRPr="00C36DDC">
        <w:rPr>
          <w:rFonts w:asciiTheme="majorHAnsi" w:hAnsiTheme="majorHAnsi"/>
          <w:b/>
          <w:color w:val="17365D" w:themeColor="text2" w:themeShade="BF"/>
          <w:sz w:val="28"/>
          <w:szCs w:val="28"/>
        </w:rPr>
        <w:t>Roles and Responsibilities</w:t>
      </w:r>
    </w:p>
    <w:p w14:paraId="0F91D60C" w14:textId="77777777" w:rsidR="005631BB" w:rsidRPr="00C36DDC" w:rsidRDefault="005631BB" w:rsidP="00C36DDC">
      <w:pPr>
        <w:spacing w:after="0" w:line="240" w:lineRule="auto"/>
        <w:jc w:val="both"/>
        <w:rPr>
          <w:rFonts w:asciiTheme="majorHAnsi" w:hAnsiTheme="majorHAnsi"/>
          <w:b/>
          <w:sz w:val="20"/>
          <w:szCs w:val="20"/>
        </w:rPr>
      </w:pPr>
      <w:r w:rsidRPr="00C36DDC">
        <w:rPr>
          <w:rFonts w:asciiTheme="majorHAnsi" w:hAnsiTheme="majorHAnsi"/>
          <w:b/>
          <w:sz w:val="20"/>
          <w:szCs w:val="20"/>
        </w:rPr>
        <w:t>Supervisors/Managers are responsible for;</w:t>
      </w:r>
    </w:p>
    <w:p w14:paraId="68CD4028" w14:textId="66D7497A" w:rsidR="005631BB" w:rsidRPr="00C36DDC" w:rsidRDefault="00D92B10" w:rsidP="00C36DDC">
      <w:pPr>
        <w:pStyle w:val="ListParagraph"/>
        <w:numPr>
          <w:ilvl w:val="0"/>
          <w:numId w:val="4"/>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I</w:t>
      </w:r>
      <w:r w:rsidR="005631BB" w:rsidRPr="00C36DDC">
        <w:rPr>
          <w:rFonts w:asciiTheme="majorHAnsi" w:hAnsiTheme="majorHAnsi"/>
          <w:sz w:val="20"/>
          <w:szCs w:val="20"/>
        </w:rPr>
        <w:t xml:space="preserve">dentification </w:t>
      </w:r>
      <w:r w:rsidR="004E645D" w:rsidRPr="00C36DDC">
        <w:rPr>
          <w:rFonts w:asciiTheme="majorHAnsi" w:hAnsiTheme="majorHAnsi"/>
          <w:sz w:val="20"/>
          <w:szCs w:val="20"/>
        </w:rPr>
        <w:t>of the</w:t>
      </w:r>
      <w:r w:rsidR="005631BB" w:rsidRPr="00C36DDC">
        <w:rPr>
          <w:rFonts w:asciiTheme="majorHAnsi" w:hAnsiTheme="majorHAnsi"/>
          <w:sz w:val="20"/>
          <w:szCs w:val="20"/>
        </w:rPr>
        <w:t xml:space="preserve"> requirement to wear PPE</w:t>
      </w:r>
    </w:p>
    <w:p w14:paraId="25232868" w14:textId="77777777" w:rsidR="005631BB" w:rsidRPr="00C36DDC" w:rsidRDefault="005631BB" w:rsidP="00C36DDC">
      <w:pPr>
        <w:pStyle w:val="ListParagraph"/>
        <w:numPr>
          <w:ilvl w:val="0"/>
          <w:numId w:val="4"/>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 xml:space="preserve">Provision of instruction to </w:t>
      </w:r>
      <w:r w:rsidR="008902A0" w:rsidRPr="00C36DDC">
        <w:rPr>
          <w:rFonts w:asciiTheme="majorHAnsi" w:hAnsiTheme="majorHAnsi"/>
          <w:sz w:val="20"/>
          <w:szCs w:val="20"/>
        </w:rPr>
        <w:t>workers</w:t>
      </w:r>
    </w:p>
    <w:p w14:paraId="50D1EA82" w14:textId="77777777" w:rsidR="005631BB" w:rsidRPr="00C36DDC" w:rsidRDefault="005631BB" w:rsidP="00C36DDC">
      <w:pPr>
        <w:pStyle w:val="ListParagraph"/>
        <w:numPr>
          <w:ilvl w:val="0"/>
          <w:numId w:val="4"/>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 xml:space="preserve">Ensuring </w:t>
      </w:r>
      <w:r w:rsidR="008902A0" w:rsidRPr="00C36DDC">
        <w:rPr>
          <w:rFonts w:asciiTheme="majorHAnsi" w:hAnsiTheme="majorHAnsi"/>
          <w:sz w:val="20"/>
          <w:szCs w:val="20"/>
        </w:rPr>
        <w:t>workers</w:t>
      </w:r>
      <w:r w:rsidRPr="00C36DDC">
        <w:rPr>
          <w:rFonts w:asciiTheme="majorHAnsi" w:hAnsiTheme="majorHAnsi"/>
          <w:sz w:val="20"/>
          <w:szCs w:val="20"/>
        </w:rPr>
        <w:t>, contractors and visitors correctly wear the appropriate PPE where required</w:t>
      </w:r>
    </w:p>
    <w:p w14:paraId="201E5711" w14:textId="77777777" w:rsidR="00C47DD2" w:rsidRPr="00C36DDC" w:rsidRDefault="008902A0" w:rsidP="00C36DDC">
      <w:pPr>
        <w:spacing w:after="0" w:line="240" w:lineRule="auto"/>
        <w:jc w:val="both"/>
        <w:rPr>
          <w:rFonts w:asciiTheme="majorHAnsi" w:hAnsiTheme="majorHAnsi"/>
          <w:b/>
          <w:sz w:val="20"/>
          <w:szCs w:val="20"/>
        </w:rPr>
      </w:pPr>
      <w:r w:rsidRPr="00C36DDC">
        <w:rPr>
          <w:rFonts w:asciiTheme="majorHAnsi" w:hAnsiTheme="majorHAnsi"/>
          <w:b/>
          <w:sz w:val="20"/>
          <w:szCs w:val="20"/>
        </w:rPr>
        <w:t>Workers</w:t>
      </w:r>
      <w:r w:rsidR="005631BB" w:rsidRPr="00C36DDC">
        <w:rPr>
          <w:rFonts w:asciiTheme="majorHAnsi" w:hAnsiTheme="majorHAnsi"/>
          <w:b/>
          <w:sz w:val="20"/>
          <w:szCs w:val="20"/>
        </w:rPr>
        <w:t xml:space="preserve"> are responsible for;</w:t>
      </w:r>
    </w:p>
    <w:p w14:paraId="46FEF8D9" w14:textId="77777777" w:rsidR="00016019" w:rsidRPr="00C36DDC" w:rsidRDefault="00016019" w:rsidP="00C36DDC">
      <w:pPr>
        <w:pStyle w:val="ListParagraph"/>
        <w:numPr>
          <w:ilvl w:val="0"/>
          <w:numId w:val="2"/>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 xml:space="preserve">Use of PPE in </w:t>
      </w:r>
      <w:r w:rsidR="00A33799" w:rsidRPr="00C36DDC">
        <w:rPr>
          <w:rFonts w:asciiTheme="majorHAnsi" w:hAnsiTheme="majorHAnsi"/>
          <w:sz w:val="20"/>
          <w:szCs w:val="20"/>
        </w:rPr>
        <w:t>accordance with instruction and training and in an appropriate manner.</w:t>
      </w:r>
    </w:p>
    <w:p w14:paraId="3E9D7639" w14:textId="77777777" w:rsidR="00016019" w:rsidRPr="00C36DDC" w:rsidRDefault="00016019" w:rsidP="00C36DDC">
      <w:pPr>
        <w:pStyle w:val="ListParagraph"/>
        <w:numPr>
          <w:ilvl w:val="0"/>
          <w:numId w:val="2"/>
        </w:numPr>
        <w:spacing w:after="0" w:line="240" w:lineRule="auto"/>
        <w:ind w:left="284" w:hanging="284"/>
        <w:jc w:val="both"/>
        <w:rPr>
          <w:rFonts w:asciiTheme="majorHAnsi" w:hAnsiTheme="majorHAnsi"/>
          <w:sz w:val="20"/>
          <w:szCs w:val="20"/>
        </w:rPr>
      </w:pPr>
      <w:r w:rsidRPr="00C36DDC">
        <w:rPr>
          <w:rFonts w:asciiTheme="majorHAnsi" w:hAnsiTheme="majorHAnsi" w:cs="Arial"/>
          <w:sz w:val="20"/>
          <w:szCs w:val="20"/>
        </w:rPr>
        <w:t>Ensuring appropriate care and condition of equipment that is issued to them or provided by them is maintained</w:t>
      </w:r>
    </w:p>
    <w:p w14:paraId="39CD36EF" w14:textId="77777777" w:rsidR="00016019" w:rsidRPr="00C36DDC" w:rsidRDefault="00016019" w:rsidP="00C36DDC">
      <w:pPr>
        <w:pStyle w:val="ListParagraph"/>
        <w:numPr>
          <w:ilvl w:val="0"/>
          <w:numId w:val="2"/>
        </w:numPr>
        <w:spacing w:after="0" w:line="240" w:lineRule="auto"/>
        <w:ind w:left="284" w:hanging="284"/>
        <w:jc w:val="both"/>
        <w:rPr>
          <w:rFonts w:asciiTheme="majorHAnsi" w:hAnsiTheme="majorHAnsi"/>
          <w:sz w:val="20"/>
          <w:szCs w:val="20"/>
        </w:rPr>
      </w:pPr>
      <w:r w:rsidRPr="00C36DDC">
        <w:rPr>
          <w:rFonts w:asciiTheme="majorHAnsi" w:hAnsiTheme="majorHAnsi" w:cs="Arial"/>
          <w:sz w:val="20"/>
          <w:szCs w:val="20"/>
        </w:rPr>
        <w:t xml:space="preserve">Where </w:t>
      </w:r>
      <w:r w:rsidR="008902A0" w:rsidRPr="00C36DDC">
        <w:rPr>
          <w:rFonts w:asciiTheme="majorHAnsi" w:hAnsiTheme="majorHAnsi" w:cs="Arial"/>
          <w:sz w:val="20"/>
          <w:szCs w:val="20"/>
        </w:rPr>
        <w:t>workers</w:t>
      </w:r>
      <w:r w:rsidRPr="00C36DDC">
        <w:rPr>
          <w:rFonts w:asciiTheme="majorHAnsi" w:hAnsiTheme="majorHAnsi" w:cs="Arial"/>
          <w:sz w:val="20"/>
          <w:szCs w:val="20"/>
        </w:rPr>
        <w:t xml:space="preserve"> provide their own protective equipment, as authorized by their supervisors, the equipment must meet all applicable rules, procedures, standards, codes, and regulations specified in this section. </w:t>
      </w:r>
    </w:p>
    <w:p w14:paraId="10C13A94" w14:textId="77777777" w:rsidR="008902A0" w:rsidRPr="00C36DDC" w:rsidRDefault="008902A0" w:rsidP="00C36DDC">
      <w:pPr>
        <w:spacing w:after="0" w:line="240" w:lineRule="auto"/>
        <w:jc w:val="both"/>
        <w:rPr>
          <w:rFonts w:asciiTheme="majorHAnsi" w:hAnsiTheme="majorHAnsi"/>
          <w:sz w:val="20"/>
          <w:szCs w:val="20"/>
        </w:rPr>
      </w:pPr>
    </w:p>
    <w:p w14:paraId="554AAB50" w14:textId="2C9B002B" w:rsidR="004C000A" w:rsidRPr="00C36DDC" w:rsidRDefault="004C000A" w:rsidP="003A06F8">
      <w:pPr>
        <w:autoSpaceDE w:val="0"/>
        <w:autoSpaceDN w:val="0"/>
        <w:adjustRightInd w:val="0"/>
        <w:spacing w:after="0"/>
        <w:jc w:val="both"/>
        <w:rPr>
          <w:rFonts w:asciiTheme="majorHAnsi" w:hAnsiTheme="majorHAnsi" w:cs="Arial"/>
          <w:b/>
          <w:color w:val="17365D" w:themeColor="text2" w:themeShade="BF"/>
          <w:sz w:val="28"/>
          <w:szCs w:val="28"/>
        </w:rPr>
      </w:pPr>
      <w:r w:rsidRPr="00C36DDC">
        <w:rPr>
          <w:rFonts w:asciiTheme="majorHAnsi" w:hAnsiTheme="majorHAnsi" w:cs="Arial"/>
          <w:b/>
          <w:color w:val="17365D" w:themeColor="text2" w:themeShade="BF"/>
          <w:sz w:val="28"/>
          <w:szCs w:val="28"/>
        </w:rPr>
        <w:t>Procedure</w:t>
      </w:r>
    </w:p>
    <w:p w14:paraId="3D5C58E8" w14:textId="77777777" w:rsidR="00016019" w:rsidRPr="00C36DDC" w:rsidRDefault="00016019" w:rsidP="00C36DDC">
      <w:pPr>
        <w:autoSpaceDE w:val="0"/>
        <w:autoSpaceDN w:val="0"/>
        <w:adjustRightInd w:val="0"/>
        <w:spacing w:after="0" w:line="240" w:lineRule="auto"/>
        <w:jc w:val="both"/>
        <w:rPr>
          <w:rFonts w:asciiTheme="majorHAnsi" w:hAnsiTheme="majorHAnsi" w:cs="Arial"/>
          <w:sz w:val="20"/>
          <w:szCs w:val="20"/>
        </w:rPr>
      </w:pPr>
      <w:r w:rsidRPr="00C36DDC">
        <w:rPr>
          <w:rFonts w:asciiTheme="majorHAnsi" w:hAnsiTheme="majorHAnsi" w:cs="Arial"/>
          <w:sz w:val="20"/>
          <w:szCs w:val="20"/>
        </w:rPr>
        <w:t xml:space="preserve">Protective equipment, including personal protective equipment (PPE) for eyes, face, head, and extremities, protective clothing, respiratory devices, and protective shields and barriers and fall arrest devices must be provided, used, and maintained in a sanitary and reliable condition. </w:t>
      </w:r>
    </w:p>
    <w:p w14:paraId="1ACB90CE" w14:textId="77777777" w:rsidR="00016019" w:rsidRPr="00C36DDC" w:rsidRDefault="00016019" w:rsidP="00C36DDC">
      <w:pPr>
        <w:autoSpaceDE w:val="0"/>
        <w:autoSpaceDN w:val="0"/>
        <w:adjustRightInd w:val="0"/>
        <w:spacing w:after="0" w:line="240" w:lineRule="auto"/>
        <w:jc w:val="both"/>
        <w:rPr>
          <w:rFonts w:asciiTheme="majorHAnsi" w:hAnsiTheme="majorHAnsi" w:cs="Arial"/>
          <w:sz w:val="20"/>
          <w:szCs w:val="20"/>
        </w:rPr>
      </w:pPr>
    </w:p>
    <w:p w14:paraId="0E7EDE1E" w14:textId="77777777" w:rsidR="00A33799" w:rsidRPr="00C36DDC" w:rsidRDefault="00A33799" w:rsidP="00C36DDC">
      <w:pPr>
        <w:spacing w:after="0" w:line="240" w:lineRule="auto"/>
        <w:jc w:val="both"/>
        <w:rPr>
          <w:rFonts w:asciiTheme="majorHAnsi" w:hAnsiTheme="majorHAnsi"/>
          <w:b/>
          <w:sz w:val="20"/>
          <w:szCs w:val="20"/>
        </w:rPr>
      </w:pPr>
      <w:r w:rsidRPr="00C36DDC">
        <w:rPr>
          <w:rFonts w:asciiTheme="majorHAnsi" w:hAnsiTheme="majorHAnsi"/>
          <w:b/>
          <w:sz w:val="20"/>
          <w:szCs w:val="20"/>
        </w:rPr>
        <w:t>Selection</w:t>
      </w:r>
    </w:p>
    <w:p w14:paraId="341BEFFA" w14:textId="77777777" w:rsidR="00C47DD2" w:rsidRPr="00C36DDC" w:rsidRDefault="00C16105" w:rsidP="00C36DDC">
      <w:pPr>
        <w:spacing w:after="0" w:line="240" w:lineRule="auto"/>
        <w:jc w:val="both"/>
        <w:rPr>
          <w:rFonts w:asciiTheme="majorHAnsi" w:hAnsiTheme="majorHAnsi"/>
          <w:sz w:val="20"/>
          <w:szCs w:val="20"/>
        </w:rPr>
      </w:pPr>
      <w:r w:rsidRPr="00C36DDC">
        <w:rPr>
          <w:rFonts w:asciiTheme="majorHAnsi" w:hAnsiTheme="majorHAnsi"/>
          <w:sz w:val="20"/>
          <w:szCs w:val="20"/>
        </w:rPr>
        <w:t>The selection of PPE will be dependent upon</w:t>
      </w:r>
    </w:p>
    <w:p w14:paraId="2ED223D0" w14:textId="77777777" w:rsidR="00D92B10" w:rsidRPr="00C36DDC" w:rsidRDefault="00D92B10" w:rsidP="00C36DDC">
      <w:pPr>
        <w:pStyle w:val="ListParagraph"/>
        <w:numPr>
          <w:ilvl w:val="0"/>
          <w:numId w:val="1"/>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Any known risk</w:t>
      </w:r>
    </w:p>
    <w:p w14:paraId="4EB49BCF" w14:textId="77777777" w:rsidR="00C16105" w:rsidRPr="00C36DDC" w:rsidRDefault="00C16105" w:rsidP="00C36DDC">
      <w:pPr>
        <w:pStyle w:val="ListParagraph"/>
        <w:numPr>
          <w:ilvl w:val="0"/>
          <w:numId w:val="1"/>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Any risk assessment conducted</w:t>
      </w:r>
    </w:p>
    <w:p w14:paraId="01CA255A" w14:textId="77777777" w:rsidR="00C16105" w:rsidRPr="00C36DDC" w:rsidRDefault="00C16105" w:rsidP="00C36DDC">
      <w:pPr>
        <w:pStyle w:val="ListParagraph"/>
        <w:numPr>
          <w:ilvl w:val="0"/>
          <w:numId w:val="1"/>
        </w:numPr>
        <w:spacing w:after="0" w:line="240" w:lineRule="auto"/>
        <w:ind w:left="284" w:hanging="284"/>
        <w:jc w:val="both"/>
        <w:rPr>
          <w:rFonts w:asciiTheme="majorHAnsi" w:hAnsiTheme="majorHAnsi"/>
          <w:sz w:val="20"/>
          <w:szCs w:val="20"/>
        </w:rPr>
      </w:pPr>
      <w:r w:rsidRPr="00C36DDC">
        <w:rPr>
          <w:rFonts w:asciiTheme="majorHAnsi" w:hAnsiTheme="majorHAnsi"/>
          <w:sz w:val="20"/>
          <w:szCs w:val="20"/>
        </w:rPr>
        <w:t xml:space="preserve">Any requirements of operators of sites </w:t>
      </w:r>
      <w:r w:rsidR="008902A0" w:rsidRPr="00C36DDC">
        <w:rPr>
          <w:rFonts w:asciiTheme="majorHAnsi" w:hAnsiTheme="majorHAnsi"/>
          <w:sz w:val="20"/>
          <w:szCs w:val="20"/>
        </w:rPr>
        <w:t>workers</w:t>
      </w:r>
      <w:r w:rsidRPr="00C36DDC">
        <w:rPr>
          <w:rFonts w:asciiTheme="majorHAnsi" w:hAnsiTheme="majorHAnsi"/>
          <w:sz w:val="20"/>
          <w:szCs w:val="20"/>
        </w:rPr>
        <w:t xml:space="preserve"> may be entering or working in</w:t>
      </w:r>
    </w:p>
    <w:p w14:paraId="4307964E" w14:textId="77777777" w:rsidR="00DD7564" w:rsidRPr="00C36DDC" w:rsidRDefault="009232BD" w:rsidP="00C36DDC">
      <w:pPr>
        <w:pStyle w:val="ListParagraph"/>
        <w:numPr>
          <w:ilvl w:val="0"/>
          <w:numId w:val="1"/>
        </w:numPr>
        <w:autoSpaceDE w:val="0"/>
        <w:autoSpaceDN w:val="0"/>
        <w:adjustRightInd w:val="0"/>
        <w:spacing w:after="0" w:line="240" w:lineRule="auto"/>
        <w:ind w:left="284" w:hanging="284"/>
        <w:jc w:val="both"/>
        <w:rPr>
          <w:rFonts w:asciiTheme="majorHAnsi" w:hAnsiTheme="majorHAnsi"/>
          <w:color w:val="000000"/>
          <w:sz w:val="20"/>
          <w:szCs w:val="20"/>
        </w:rPr>
      </w:pPr>
      <w:r w:rsidRPr="00C36DDC">
        <w:rPr>
          <w:rFonts w:asciiTheme="majorHAnsi" w:hAnsiTheme="majorHAnsi"/>
          <w:color w:val="000000"/>
          <w:sz w:val="20"/>
          <w:szCs w:val="20"/>
        </w:rPr>
        <w:t>I</w:t>
      </w:r>
      <w:r w:rsidR="00C16105" w:rsidRPr="00C36DDC">
        <w:rPr>
          <w:rFonts w:asciiTheme="majorHAnsi" w:hAnsiTheme="majorHAnsi"/>
          <w:color w:val="000000"/>
          <w:sz w:val="20"/>
          <w:szCs w:val="20"/>
        </w:rPr>
        <w:t xml:space="preserve">n accordance with job / task requirements and the hazard being protected against </w:t>
      </w:r>
    </w:p>
    <w:p w14:paraId="151E196A" w14:textId="77777777" w:rsidR="00DD7564" w:rsidRPr="00C36DDC" w:rsidRDefault="00DD7564" w:rsidP="00C36DDC">
      <w:pPr>
        <w:pStyle w:val="ListParagraph"/>
        <w:numPr>
          <w:ilvl w:val="0"/>
          <w:numId w:val="1"/>
        </w:numPr>
        <w:autoSpaceDE w:val="0"/>
        <w:autoSpaceDN w:val="0"/>
        <w:adjustRightInd w:val="0"/>
        <w:spacing w:after="0" w:line="240" w:lineRule="auto"/>
        <w:ind w:left="284" w:hanging="284"/>
        <w:jc w:val="both"/>
        <w:rPr>
          <w:rFonts w:asciiTheme="majorHAnsi" w:hAnsiTheme="majorHAnsi"/>
          <w:sz w:val="20"/>
          <w:szCs w:val="20"/>
        </w:rPr>
      </w:pPr>
      <w:r w:rsidRPr="00C36DDC">
        <w:rPr>
          <w:rFonts w:asciiTheme="majorHAnsi" w:hAnsiTheme="majorHAnsi" w:cs="Arial"/>
          <w:color w:val="231F20"/>
          <w:sz w:val="20"/>
          <w:szCs w:val="20"/>
        </w:rPr>
        <w:t xml:space="preserve">Capability of being fitted to (and used by) that </w:t>
      </w:r>
      <w:r w:rsidR="008902A0" w:rsidRPr="00C36DDC">
        <w:rPr>
          <w:rFonts w:asciiTheme="majorHAnsi" w:hAnsiTheme="majorHAnsi" w:cs="Arial"/>
          <w:color w:val="231F20"/>
          <w:sz w:val="20"/>
          <w:szCs w:val="20"/>
        </w:rPr>
        <w:t>worker</w:t>
      </w:r>
      <w:r w:rsidRPr="00C36DDC">
        <w:rPr>
          <w:rFonts w:asciiTheme="majorHAnsi" w:hAnsiTheme="majorHAnsi" w:cs="Arial"/>
          <w:color w:val="231F20"/>
          <w:sz w:val="20"/>
          <w:szCs w:val="20"/>
        </w:rPr>
        <w:t xml:space="preserve"> </w:t>
      </w:r>
    </w:p>
    <w:p w14:paraId="3EC1B147" w14:textId="77777777" w:rsidR="00DD7564" w:rsidRPr="00C36DDC" w:rsidRDefault="00C50CAE" w:rsidP="00C36DDC">
      <w:pPr>
        <w:tabs>
          <w:tab w:val="left" w:pos="1755"/>
        </w:tabs>
        <w:autoSpaceDE w:val="0"/>
        <w:autoSpaceDN w:val="0"/>
        <w:adjustRightInd w:val="0"/>
        <w:spacing w:after="0" w:line="240" w:lineRule="auto"/>
        <w:jc w:val="both"/>
        <w:rPr>
          <w:rFonts w:asciiTheme="majorHAnsi" w:hAnsiTheme="majorHAnsi"/>
          <w:sz w:val="20"/>
          <w:szCs w:val="20"/>
        </w:rPr>
      </w:pPr>
      <w:r w:rsidRPr="00C36DDC">
        <w:rPr>
          <w:rFonts w:asciiTheme="majorHAnsi" w:hAnsiTheme="majorHAnsi"/>
          <w:sz w:val="20"/>
          <w:szCs w:val="20"/>
        </w:rPr>
        <w:tab/>
      </w:r>
    </w:p>
    <w:p w14:paraId="27BACC5B" w14:textId="77777777" w:rsidR="009232BD" w:rsidRPr="00C36DDC" w:rsidRDefault="009232BD" w:rsidP="00C36DDC">
      <w:pPr>
        <w:autoSpaceDE w:val="0"/>
        <w:autoSpaceDN w:val="0"/>
        <w:adjustRightInd w:val="0"/>
        <w:spacing w:after="0" w:line="240" w:lineRule="auto"/>
        <w:jc w:val="both"/>
        <w:rPr>
          <w:rFonts w:asciiTheme="majorHAnsi" w:hAnsiTheme="majorHAnsi"/>
          <w:sz w:val="20"/>
          <w:szCs w:val="20"/>
        </w:rPr>
      </w:pPr>
      <w:r w:rsidRPr="00C36DDC">
        <w:rPr>
          <w:rFonts w:asciiTheme="majorHAnsi" w:hAnsiTheme="majorHAnsi"/>
          <w:sz w:val="20"/>
          <w:szCs w:val="20"/>
        </w:rPr>
        <w:t xml:space="preserve">All </w:t>
      </w:r>
      <w:r w:rsidR="008902A0" w:rsidRPr="00C36DDC">
        <w:rPr>
          <w:rFonts w:asciiTheme="majorHAnsi" w:hAnsiTheme="majorHAnsi"/>
          <w:sz w:val="20"/>
          <w:szCs w:val="20"/>
        </w:rPr>
        <w:t>workers</w:t>
      </w:r>
      <w:r w:rsidRPr="00C36DDC">
        <w:rPr>
          <w:rFonts w:asciiTheme="majorHAnsi" w:hAnsiTheme="majorHAnsi"/>
          <w:sz w:val="20"/>
          <w:szCs w:val="20"/>
        </w:rPr>
        <w:t xml:space="preserve"> should receive </w:t>
      </w:r>
      <w:r w:rsidRPr="00C36DDC">
        <w:rPr>
          <w:rFonts w:asciiTheme="majorHAnsi" w:hAnsiTheme="majorHAnsi"/>
          <w:color w:val="000000"/>
          <w:sz w:val="20"/>
          <w:szCs w:val="20"/>
        </w:rPr>
        <w:t>adequate training in its correct selection, use, maintenance and disposal</w:t>
      </w:r>
      <w:r w:rsidRPr="00C36DDC">
        <w:rPr>
          <w:rFonts w:asciiTheme="majorHAnsi" w:hAnsiTheme="majorHAnsi"/>
          <w:sz w:val="20"/>
          <w:szCs w:val="20"/>
        </w:rPr>
        <w:t>.</w:t>
      </w:r>
    </w:p>
    <w:p w14:paraId="443E978D" w14:textId="77777777" w:rsidR="009232BD" w:rsidRPr="00C36DDC" w:rsidRDefault="009232BD" w:rsidP="00C36DDC">
      <w:pPr>
        <w:pStyle w:val="Default"/>
        <w:jc w:val="both"/>
        <w:rPr>
          <w:rFonts w:asciiTheme="majorHAnsi" w:hAnsiTheme="majorHAnsi" w:cs="Times New Roman"/>
          <w:sz w:val="20"/>
          <w:szCs w:val="20"/>
        </w:rPr>
      </w:pPr>
    </w:p>
    <w:p w14:paraId="3DCDA8FF" w14:textId="77777777" w:rsidR="003A06F8" w:rsidRDefault="003A06F8" w:rsidP="00C36DDC">
      <w:pPr>
        <w:pStyle w:val="Default"/>
        <w:jc w:val="both"/>
        <w:rPr>
          <w:rFonts w:asciiTheme="majorHAnsi" w:hAnsiTheme="majorHAnsi" w:cs="Times New Roman"/>
          <w:b/>
          <w:sz w:val="20"/>
          <w:szCs w:val="20"/>
        </w:rPr>
      </w:pPr>
    </w:p>
    <w:p w14:paraId="3048C38E" w14:textId="6CEF9255" w:rsidR="009232BD" w:rsidRPr="00C36DDC" w:rsidRDefault="00040321" w:rsidP="00C36DDC">
      <w:pPr>
        <w:pStyle w:val="Default"/>
        <w:jc w:val="both"/>
        <w:rPr>
          <w:rFonts w:asciiTheme="majorHAnsi" w:hAnsiTheme="majorHAnsi" w:cs="Times New Roman"/>
          <w:b/>
          <w:sz w:val="20"/>
          <w:szCs w:val="20"/>
        </w:rPr>
      </w:pPr>
      <w:r w:rsidRPr="00C36DDC">
        <w:rPr>
          <w:rFonts w:asciiTheme="majorHAnsi" w:hAnsiTheme="majorHAnsi" w:cs="Times New Roman"/>
          <w:b/>
          <w:sz w:val="20"/>
          <w:szCs w:val="20"/>
        </w:rPr>
        <w:lastRenderedPageBreak/>
        <w:t xml:space="preserve">Cleaning &amp; </w:t>
      </w:r>
      <w:r w:rsidR="009232BD" w:rsidRPr="00C36DDC">
        <w:rPr>
          <w:rFonts w:asciiTheme="majorHAnsi" w:hAnsiTheme="majorHAnsi" w:cs="Times New Roman"/>
          <w:b/>
          <w:sz w:val="20"/>
          <w:szCs w:val="20"/>
        </w:rPr>
        <w:t>Storage</w:t>
      </w:r>
    </w:p>
    <w:p w14:paraId="250E4472" w14:textId="15D92644" w:rsidR="009232BD" w:rsidRPr="00C36DDC" w:rsidRDefault="008902A0" w:rsidP="00C36DDC">
      <w:pPr>
        <w:pStyle w:val="Default"/>
        <w:jc w:val="both"/>
        <w:rPr>
          <w:rFonts w:asciiTheme="majorHAnsi" w:hAnsiTheme="majorHAnsi"/>
          <w:color w:val="231F20"/>
          <w:sz w:val="20"/>
          <w:szCs w:val="20"/>
        </w:rPr>
      </w:pPr>
      <w:r w:rsidRPr="00C36DDC">
        <w:rPr>
          <w:rFonts w:asciiTheme="majorHAnsi" w:hAnsiTheme="majorHAnsi"/>
          <w:sz w:val="20"/>
          <w:szCs w:val="20"/>
        </w:rPr>
        <w:t>Workers</w:t>
      </w:r>
      <w:r w:rsidR="009232BD" w:rsidRPr="00C36DDC">
        <w:rPr>
          <w:rFonts w:asciiTheme="majorHAnsi" w:hAnsiTheme="majorHAnsi"/>
          <w:sz w:val="20"/>
          <w:szCs w:val="20"/>
        </w:rPr>
        <w:t xml:space="preserve"> shall ensure that their PPE is stored in a clean and fully operational condition. It shall also be maintained in accordance with manufacture</w:t>
      </w:r>
      <w:r w:rsidRPr="00C36DDC">
        <w:rPr>
          <w:rFonts w:asciiTheme="majorHAnsi" w:hAnsiTheme="majorHAnsi"/>
          <w:sz w:val="20"/>
          <w:szCs w:val="20"/>
        </w:rPr>
        <w:t>’</w:t>
      </w:r>
      <w:r w:rsidR="009232BD" w:rsidRPr="00C36DDC">
        <w:rPr>
          <w:rFonts w:asciiTheme="majorHAnsi" w:hAnsiTheme="majorHAnsi"/>
          <w:sz w:val="20"/>
          <w:szCs w:val="20"/>
        </w:rPr>
        <w:t>s requirements and/or with any appropriate standard</w:t>
      </w:r>
      <w:r w:rsidR="00A33799" w:rsidRPr="00C36DDC">
        <w:rPr>
          <w:rFonts w:asciiTheme="majorHAnsi" w:hAnsiTheme="majorHAnsi"/>
          <w:sz w:val="20"/>
          <w:szCs w:val="20"/>
        </w:rPr>
        <w:t xml:space="preserve">. </w:t>
      </w:r>
      <w:r w:rsidR="009232BD" w:rsidRPr="00C36DDC">
        <w:rPr>
          <w:rFonts w:asciiTheme="majorHAnsi" w:hAnsiTheme="majorHAnsi"/>
          <w:sz w:val="20"/>
          <w:szCs w:val="20"/>
        </w:rPr>
        <w:t xml:space="preserve"> </w:t>
      </w:r>
      <w:r w:rsidR="00A33799" w:rsidRPr="00C36DDC">
        <w:rPr>
          <w:rFonts w:asciiTheme="majorHAnsi" w:hAnsiTheme="majorHAnsi"/>
          <w:color w:val="231F20"/>
          <w:sz w:val="20"/>
          <w:szCs w:val="20"/>
        </w:rPr>
        <w:t>Suitable storage arrangements should be made to prevent damage to the PPE.</w:t>
      </w:r>
    </w:p>
    <w:p w14:paraId="2F6487FB" w14:textId="77777777" w:rsidR="009232BD" w:rsidRPr="00C36DDC" w:rsidRDefault="009232BD" w:rsidP="00C36DDC">
      <w:pPr>
        <w:pStyle w:val="Default"/>
        <w:jc w:val="both"/>
        <w:rPr>
          <w:rFonts w:asciiTheme="majorHAnsi" w:hAnsiTheme="majorHAnsi" w:cs="Times New Roman"/>
          <w:sz w:val="20"/>
          <w:szCs w:val="20"/>
        </w:rPr>
      </w:pPr>
    </w:p>
    <w:p w14:paraId="3EC1755C" w14:textId="459E37C9" w:rsidR="009232BD" w:rsidRPr="00C36DDC" w:rsidRDefault="00A33799" w:rsidP="00C36DDC">
      <w:pPr>
        <w:spacing w:after="0" w:line="240" w:lineRule="auto"/>
        <w:jc w:val="both"/>
        <w:rPr>
          <w:rFonts w:asciiTheme="majorHAnsi" w:hAnsiTheme="majorHAnsi"/>
          <w:b/>
          <w:sz w:val="20"/>
          <w:szCs w:val="20"/>
        </w:rPr>
      </w:pPr>
      <w:r w:rsidRPr="00C36DDC">
        <w:rPr>
          <w:rFonts w:asciiTheme="majorHAnsi" w:hAnsiTheme="majorHAnsi"/>
          <w:b/>
          <w:sz w:val="20"/>
          <w:szCs w:val="20"/>
        </w:rPr>
        <w:t>Provision</w:t>
      </w:r>
      <w:r w:rsidR="00C34796" w:rsidRPr="00C36DDC">
        <w:rPr>
          <w:rFonts w:asciiTheme="majorHAnsi" w:hAnsiTheme="majorHAnsi"/>
          <w:b/>
          <w:sz w:val="20"/>
          <w:szCs w:val="20"/>
        </w:rPr>
        <w:t xml:space="preserve"> </w:t>
      </w:r>
    </w:p>
    <w:p w14:paraId="1EC027B6" w14:textId="11E0F837" w:rsidR="00C34796" w:rsidRPr="00C36DDC" w:rsidRDefault="00C34796" w:rsidP="00C36DDC">
      <w:pPr>
        <w:pStyle w:val="Default"/>
        <w:jc w:val="both"/>
        <w:rPr>
          <w:rFonts w:asciiTheme="majorHAnsi" w:hAnsiTheme="majorHAnsi"/>
          <w:sz w:val="20"/>
          <w:szCs w:val="20"/>
        </w:rPr>
      </w:pPr>
      <w:r w:rsidRPr="00C36DDC">
        <w:rPr>
          <w:rFonts w:asciiTheme="majorHAnsi" w:hAnsiTheme="majorHAnsi"/>
          <w:sz w:val="20"/>
          <w:szCs w:val="20"/>
        </w:rPr>
        <w:t xml:space="preserve">The Company will provide all of its </w:t>
      </w:r>
      <w:r w:rsidR="008902A0" w:rsidRPr="00C36DDC">
        <w:rPr>
          <w:rFonts w:asciiTheme="majorHAnsi" w:hAnsiTheme="majorHAnsi"/>
          <w:sz w:val="20"/>
          <w:szCs w:val="20"/>
        </w:rPr>
        <w:t>workers</w:t>
      </w:r>
      <w:r w:rsidRPr="00C36DDC">
        <w:rPr>
          <w:rFonts w:asciiTheme="majorHAnsi" w:hAnsiTheme="majorHAnsi"/>
          <w:sz w:val="20"/>
          <w:szCs w:val="20"/>
        </w:rPr>
        <w:t xml:space="preserve"> with the appropriate PPE in line with this policy, at no cost to the </w:t>
      </w:r>
      <w:r w:rsidR="008902A0" w:rsidRPr="00C36DDC">
        <w:rPr>
          <w:rFonts w:asciiTheme="majorHAnsi" w:hAnsiTheme="majorHAnsi"/>
          <w:sz w:val="20"/>
          <w:szCs w:val="20"/>
        </w:rPr>
        <w:t>worker</w:t>
      </w:r>
      <w:r w:rsidRPr="00C36DDC">
        <w:rPr>
          <w:rFonts w:asciiTheme="majorHAnsi" w:hAnsiTheme="majorHAnsi"/>
          <w:sz w:val="20"/>
          <w:szCs w:val="20"/>
        </w:rPr>
        <w:t xml:space="preserve">. PPE will be replaced at no cost when it is worn or damaged and no longer suitable for use. </w:t>
      </w:r>
      <w:r w:rsidR="008E2C05" w:rsidRPr="00C36DDC">
        <w:rPr>
          <w:rFonts w:asciiTheme="majorHAnsi" w:hAnsiTheme="majorHAnsi"/>
          <w:sz w:val="20"/>
          <w:szCs w:val="20"/>
        </w:rPr>
        <w:t>It is an offence under the WHS Regulations to impose a cost or levy for any worker in supplying PPE or other safety related equipment.</w:t>
      </w:r>
    </w:p>
    <w:p w14:paraId="2C8F9160" w14:textId="61CEF2BC" w:rsidR="00C34796" w:rsidRPr="00C36DDC" w:rsidRDefault="00A33799" w:rsidP="00C36DDC">
      <w:pPr>
        <w:spacing w:after="0" w:line="240" w:lineRule="auto"/>
        <w:jc w:val="both"/>
        <w:rPr>
          <w:rFonts w:asciiTheme="majorHAnsi" w:hAnsiTheme="majorHAnsi" w:cs="BEOKMG+TimesNewRoman"/>
          <w:sz w:val="20"/>
          <w:szCs w:val="20"/>
        </w:rPr>
      </w:pPr>
      <w:r w:rsidRPr="00C36DDC">
        <w:rPr>
          <w:rFonts w:asciiTheme="majorHAnsi" w:hAnsiTheme="majorHAnsi"/>
          <w:sz w:val="20"/>
          <w:szCs w:val="20"/>
        </w:rPr>
        <w:t xml:space="preserve"> </w:t>
      </w:r>
    </w:p>
    <w:p w14:paraId="26090231" w14:textId="77777777" w:rsidR="00C34796" w:rsidRPr="00C36DDC" w:rsidRDefault="00C34796" w:rsidP="00C36DDC">
      <w:pPr>
        <w:pStyle w:val="Default"/>
        <w:jc w:val="both"/>
        <w:rPr>
          <w:rFonts w:asciiTheme="majorHAnsi" w:hAnsiTheme="majorHAnsi"/>
          <w:b/>
          <w:bCs/>
          <w:sz w:val="20"/>
          <w:szCs w:val="20"/>
        </w:rPr>
      </w:pPr>
      <w:r w:rsidRPr="00C36DDC">
        <w:rPr>
          <w:rFonts w:asciiTheme="majorHAnsi" w:hAnsiTheme="majorHAnsi"/>
          <w:b/>
          <w:bCs/>
          <w:sz w:val="20"/>
          <w:szCs w:val="20"/>
        </w:rPr>
        <w:t xml:space="preserve">Disciplinary procedures </w:t>
      </w:r>
    </w:p>
    <w:p w14:paraId="70FA9382" w14:textId="77777777" w:rsidR="00C34796" w:rsidRPr="00C36DDC" w:rsidRDefault="00C34796" w:rsidP="00C36DDC">
      <w:pPr>
        <w:pStyle w:val="Default"/>
        <w:jc w:val="both"/>
        <w:rPr>
          <w:rFonts w:asciiTheme="majorHAnsi" w:hAnsiTheme="majorHAnsi"/>
          <w:sz w:val="20"/>
          <w:szCs w:val="20"/>
        </w:rPr>
      </w:pPr>
      <w:r w:rsidRPr="00C36DDC">
        <w:rPr>
          <w:rFonts w:asciiTheme="majorHAnsi" w:hAnsiTheme="majorHAnsi"/>
          <w:sz w:val="20"/>
          <w:szCs w:val="20"/>
        </w:rPr>
        <w:t xml:space="preserve">Non-compliance with this policy, or failure to enforce its requirements, may result in disciplinary action being taken. </w:t>
      </w:r>
    </w:p>
    <w:p w14:paraId="57F9D58A" w14:textId="77777777" w:rsidR="001268B9" w:rsidRPr="00C36DDC" w:rsidRDefault="001268B9" w:rsidP="00C36DDC">
      <w:pPr>
        <w:spacing w:after="0" w:line="240" w:lineRule="auto"/>
        <w:jc w:val="both"/>
        <w:rPr>
          <w:rFonts w:asciiTheme="majorHAnsi" w:hAnsiTheme="majorHAnsi"/>
          <w:sz w:val="20"/>
          <w:szCs w:val="20"/>
        </w:rPr>
      </w:pPr>
    </w:p>
    <w:p w14:paraId="51623EDF" w14:textId="4112D544" w:rsidR="004C000A" w:rsidRPr="00C36DDC" w:rsidRDefault="004C000A" w:rsidP="003A06F8">
      <w:pPr>
        <w:pStyle w:val="NormalWeb"/>
        <w:spacing w:after="0" w:afterAutospacing="0" w:line="276" w:lineRule="auto"/>
        <w:jc w:val="both"/>
        <w:rPr>
          <w:rFonts w:asciiTheme="majorHAnsi" w:hAnsiTheme="majorHAnsi"/>
          <w:b/>
          <w:color w:val="17365D" w:themeColor="text2" w:themeShade="BF"/>
          <w:sz w:val="28"/>
          <w:szCs w:val="28"/>
        </w:rPr>
      </w:pPr>
      <w:r w:rsidRPr="00C36DDC">
        <w:rPr>
          <w:rFonts w:asciiTheme="majorHAnsi" w:hAnsiTheme="majorHAnsi"/>
          <w:b/>
          <w:color w:val="17365D" w:themeColor="text2" w:themeShade="BF"/>
          <w:sz w:val="28"/>
          <w:szCs w:val="28"/>
        </w:rPr>
        <w:t>References</w:t>
      </w:r>
    </w:p>
    <w:p w14:paraId="63F845EA" w14:textId="77777777" w:rsidR="00506FEB" w:rsidRPr="00C36DDC" w:rsidRDefault="00D92B10" w:rsidP="003A06F8">
      <w:pPr>
        <w:pStyle w:val="NormalWeb"/>
        <w:spacing w:after="0" w:afterAutospacing="0" w:line="276" w:lineRule="auto"/>
        <w:jc w:val="both"/>
        <w:rPr>
          <w:rFonts w:asciiTheme="majorHAnsi" w:hAnsiTheme="majorHAnsi"/>
          <w:color w:val="auto"/>
          <w:sz w:val="20"/>
          <w:szCs w:val="20"/>
        </w:rPr>
      </w:pPr>
      <w:hyperlink r:id="rId8" w:history="1">
        <w:r w:rsidRPr="00C36DDC">
          <w:rPr>
            <w:rStyle w:val="Hyperlink"/>
            <w:rFonts w:asciiTheme="majorHAnsi" w:hAnsiTheme="majorHAnsi"/>
            <w:color w:val="auto"/>
            <w:sz w:val="20"/>
            <w:szCs w:val="20"/>
          </w:rPr>
          <w:t>SA</w:t>
        </w:r>
      </w:hyperlink>
      <w:r w:rsidRPr="00C36DDC">
        <w:rPr>
          <w:rFonts w:asciiTheme="majorHAnsi" w:hAnsiTheme="majorHAnsi"/>
          <w:sz w:val="20"/>
          <w:szCs w:val="20"/>
        </w:rPr>
        <w:t xml:space="preserve"> Work Health Safety Act 2012</w:t>
      </w:r>
    </w:p>
    <w:p w14:paraId="469F1EC3" w14:textId="77777777" w:rsidR="00506FEB" w:rsidRPr="00C36DDC" w:rsidRDefault="00D92B10" w:rsidP="003A06F8">
      <w:pPr>
        <w:pStyle w:val="NormalWeb"/>
        <w:spacing w:after="0" w:afterAutospacing="0" w:line="276" w:lineRule="auto"/>
        <w:jc w:val="both"/>
        <w:rPr>
          <w:rFonts w:asciiTheme="majorHAnsi" w:hAnsiTheme="majorHAnsi"/>
          <w:color w:val="auto"/>
          <w:sz w:val="20"/>
          <w:szCs w:val="20"/>
        </w:rPr>
      </w:pPr>
      <w:hyperlink r:id="rId9" w:history="1">
        <w:r w:rsidRPr="00C36DDC">
          <w:rPr>
            <w:rStyle w:val="Hyperlink"/>
            <w:rFonts w:asciiTheme="majorHAnsi" w:hAnsiTheme="majorHAnsi"/>
            <w:color w:val="auto"/>
            <w:sz w:val="20"/>
            <w:szCs w:val="20"/>
          </w:rPr>
          <w:t>SA</w:t>
        </w:r>
      </w:hyperlink>
      <w:r w:rsidRPr="00C36DDC">
        <w:rPr>
          <w:rFonts w:asciiTheme="majorHAnsi" w:hAnsiTheme="majorHAnsi"/>
          <w:sz w:val="20"/>
          <w:szCs w:val="20"/>
        </w:rPr>
        <w:t xml:space="preserve"> Work Health Safety Regulations 2012</w:t>
      </w:r>
    </w:p>
    <w:p w14:paraId="616C093C" w14:textId="77777777" w:rsidR="00EE4ECB" w:rsidRPr="00C36DDC" w:rsidRDefault="00EE4ECB" w:rsidP="003A06F8">
      <w:pPr>
        <w:pStyle w:val="Default"/>
        <w:spacing w:line="276" w:lineRule="auto"/>
        <w:jc w:val="both"/>
        <w:rPr>
          <w:rFonts w:asciiTheme="majorHAnsi" w:hAnsiTheme="majorHAnsi"/>
          <w:sz w:val="20"/>
          <w:szCs w:val="20"/>
        </w:rPr>
      </w:pPr>
      <w:r w:rsidRPr="00C36DDC">
        <w:rPr>
          <w:rFonts w:asciiTheme="majorHAnsi" w:hAnsiTheme="majorHAnsi"/>
          <w:iCs/>
          <w:sz w:val="20"/>
          <w:szCs w:val="20"/>
        </w:rPr>
        <w:t xml:space="preserve">AS 1270 Acoustics – Hearing Protectors </w:t>
      </w:r>
    </w:p>
    <w:p w14:paraId="08AB404E" w14:textId="77777777" w:rsidR="00EE4ECB" w:rsidRPr="00C36DDC" w:rsidRDefault="00EE4ECB" w:rsidP="003A06F8">
      <w:pPr>
        <w:pStyle w:val="Default"/>
        <w:spacing w:line="276" w:lineRule="auto"/>
        <w:jc w:val="both"/>
        <w:rPr>
          <w:rFonts w:asciiTheme="majorHAnsi" w:hAnsiTheme="majorHAnsi"/>
          <w:sz w:val="20"/>
          <w:szCs w:val="20"/>
        </w:rPr>
      </w:pPr>
      <w:r w:rsidRPr="00C36DDC">
        <w:rPr>
          <w:rFonts w:asciiTheme="majorHAnsi" w:hAnsiTheme="majorHAnsi"/>
          <w:iCs/>
          <w:sz w:val="20"/>
          <w:szCs w:val="20"/>
        </w:rPr>
        <w:t xml:space="preserve">AS 2919 Industrial Clothing </w:t>
      </w:r>
    </w:p>
    <w:p w14:paraId="2CCEAD54" w14:textId="77777777" w:rsidR="00EE4ECB" w:rsidRPr="00C36DDC" w:rsidRDefault="00EE4ECB" w:rsidP="003A06F8">
      <w:pPr>
        <w:pStyle w:val="Default"/>
        <w:spacing w:line="276" w:lineRule="auto"/>
        <w:jc w:val="both"/>
        <w:rPr>
          <w:rFonts w:asciiTheme="majorHAnsi" w:hAnsiTheme="majorHAnsi"/>
          <w:sz w:val="20"/>
          <w:szCs w:val="20"/>
        </w:rPr>
      </w:pPr>
      <w:r w:rsidRPr="00C36DDC">
        <w:rPr>
          <w:rFonts w:asciiTheme="majorHAnsi" w:hAnsiTheme="majorHAnsi"/>
          <w:iCs/>
          <w:sz w:val="20"/>
          <w:szCs w:val="20"/>
        </w:rPr>
        <w:t xml:space="preserve">AS 3765.1 Clothing for Protection against Hazardous Chemicals – Protection against General or Specific Chemicals </w:t>
      </w:r>
    </w:p>
    <w:p w14:paraId="0FDC43D0" w14:textId="77777777" w:rsidR="00EE4ECB" w:rsidRPr="00C36DDC" w:rsidRDefault="00EE4ECB" w:rsidP="003A06F8">
      <w:pPr>
        <w:pStyle w:val="Default"/>
        <w:spacing w:line="276" w:lineRule="auto"/>
        <w:jc w:val="both"/>
        <w:rPr>
          <w:rFonts w:asciiTheme="majorHAnsi" w:hAnsiTheme="majorHAnsi"/>
          <w:sz w:val="20"/>
          <w:szCs w:val="20"/>
        </w:rPr>
      </w:pPr>
      <w:r w:rsidRPr="00C36DDC">
        <w:rPr>
          <w:rFonts w:asciiTheme="majorHAnsi" w:hAnsiTheme="majorHAnsi"/>
          <w:iCs/>
          <w:sz w:val="20"/>
          <w:szCs w:val="20"/>
        </w:rPr>
        <w:t xml:space="preserve">AS 3765.2 Clothing for Protection against Hazardous Chemicals – Limited Protection against Specific Chemicals </w:t>
      </w:r>
    </w:p>
    <w:p w14:paraId="1022434E" w14:textId="77777777" w:rsidR="00EE4ECB" w:rsidRPr="00C36DDC" w:rsidRDefault="00EE4ECB" w:rsidP="003A06F8">
      <w:pPr>
        <w:pStyle w:val="Default"/>
        <w:spacing w:line="276" w:lineRule="auto"/>
        <w:jc w:val="both"/>
        <w:rPr>
          <w:rFonts w:asciiTheme="majorHAnsi" w:hAnsiTheme="majorHAnsi"/>
          <w:sz w:val="20"/>
          <w:szCs w:val="20"/>
        </w:rPr>
      </w:pPr>
      <w:r w:rsidRPr="00C36DDC">
        <w:rPr>
          <w:rFonts w:asciiTheme="majorHAnsi" w:hAnsiTheme="majorHAnsi"/>
          <w:iCs/>
          <w:sz w:val="20"/>
          <w:szCs w:val="20"/>
        </w:rPr>
        <w:t xml:space="preserve">AS/NZS 4503 Protective Clothing </w:t>
      </w:r>
    </w:p>
    <w:p w14:paraId="0D7CB86B" w14:textId="77777777" w:rsidR="00EE4ECB" w:rsidRPr="00C36DDC" w:rsidRDefault="00EE4ECB" w:rsidP="003A06F8">
      <w:pPr>
        <w:pStyle w:val="Default"/>
        <w:spacing w:line="276" w:lineRule="auto"/>
        <w:jc w:val="both"/>
        <w:rPr>
          <w:rFonts w:asciiTheme="majorHAnsi" w:hAnsiTheme="majorHAnsi"/>
          <w:iCs/>
          <w:sz w:val="20"/>
          <w:szCs w:val="20"/>
        </w:rPr>
      </w:pPr>
      <w:r w:rsidRPr="00C36DDC">
        <w:rPr>
          <w:rFonts w:asciiTheme="majorHAnsi" w:hAnsiTheme="majorHAnsi"/>
          <w:iCs/>
          <w:sz w:val="20"/>
          <w:szCs w:val="20"/>
        </w:rPr>
        <w:t xml:space="preserve">AS/NZS 2210 Occupational Protective Footwear </w:t>
      </w:r>
    </w:p>
    <w:p w14:paraId="04BB9360" w14:textId="77777777" w:rsidR="00EE4ECB" w:rsidRPr="00C36DDC" w:rsidRDefault="00EE4ECB" w:rsidP="003A06F8">
      <w:pPr>
        <w:pStyle w:val="Default"/>
        <w:spacing w:line="276" w:lineRule="auto"/>
        <w:jc w:val="both"/>
        <w:rPr>
          <w:rFonts w:asciiTheme="majorHAnsi" w:hAnsiTheme="majorHAnsi"/>
          <w:sz w:val="20"/>
          <w:szCs w:val="20"/>
        </w:rPr>
      </w:pPr>
      <w:r w:rsidRPr="00C36DDC">
        <w:rPr>
          <w:rFonts w:asciiTheme="majorHAnsi" w:hAnsiTheme="majorHAnsi"/>
          <w:iCs/>
          <w:sz w:val="20"/>
          <w:szCs w:val="20"/>
        </w:rPr>
        <w:t xml:space="preserve">AS/NZS 1715 Selection, use and maintenance of respiratory protective devices </w:t>
      </w:r>
    </w:p>
    <w:p w14:paraId="2B118DB0" w14:textId="77777777" w:rsidR="00EE4ECB" w:rsidRPr="00C36DDC" w:rsidRDefault="00EE4ECB" w:rsidP="003A06F8">
      <w:pPr>
        <w:pStyle w:val="Default"/>
        <w:spacing w:line="276" w:lineRule="auto"/>
        <w:jc w:val="both"/>
        <w:rPr>
          <w:rFonts w:asciiTheme="majorHAnsi" w:hAnsiTheme="majorHAnsi"/>
          <w:sz w:val="20"/>
          <w:szCs w:val="20"/>
        </w:rPr>
      </w:pPr>
      <w:r w:rsidRPr="00C36DDC">
        <w:rPr>
          <w:rFonts w:asciiTheme="majorHAnsi" w:hAnsiTheme="majorHAnsi"/>
          <w:iCs/>
          <w:sz w:val="20"/>
          <w:szCs w:val="20"/>
        </w:rPr>
        <w:t xml:space="preserve">AS/NZS 1716 Respiratory protective devices </w:t>
      </w:r>
    </w:p>
    <w:p w14:paraId="5B755B2C" w14:textId="77777777" w:rsidR="00EE4ECB" w:rsidRPr="00C36DDC" w:rsidRDefault="00EE4ECB" w:rsidP="003A06F8">
      <w:pPr>
        <w:pStyle w:val="Default"/>
        <w:spacing w:line="276" w:lineRule="auto"/>
        <w:jc w:val="both"/>
        <w:rPr>
          <w:rFonts w:asciiTheme="majorHAnsi" w:hAnsiTheme="majorHAnsi"/>
          <w:sz w:val="20"/>
          <w:szCs w:val="20"/>
        </w:rPr>
      </w:pPr>
      <w:r w:rsidRPr="00C36DDC">
        <w:rPr>
          <w:rFonts w:asciiTheme="majorHAnsi" w:hAnsiTheme="majorHAnsi"/>
          <w:iCs/>
          <w:sz w:val="20"/>
          <w:szCs w:val="20"/>
        </w:rPr>
        <w:t xml:space="preserve">AS/NZS 1800 Occupational Protective Helmets – Selection, Care and Use </w:t>
      </w:r>
    </w:p>
    <w:p w14:paraId="403796B4" w14:textId="77777777" w:rsidR="00EE4ECB" w:rsidRPr="00C36DDC" w:rsidRDefault="00EE4ECB" w:rsidP="003A06F8">
      <w:pPr>
        <w:pStyle w:val="Default"/>
        <w:spacing w:line="276" w:lineRule="auto"/>
        <w:jc w:val="both"/>
        <w:rPr>
          <w:rFonts w:asciiTheme="majorHAnsi" w:hAnsiTheme="majorHAnsi"/>
          <w:sz w:val="20"/>
          <w:szCs w:val="20"/>
        </w:rPr>
      </w:pPr>
      <w:r w:rsidRPr="00C36DDC">
        <w:rPr>
          <w:rFonts w:asciiTheme="majorHAnsi" w:hAnsiTheme="majorHAnsi"/>
          <w:iCs/>
          <w:sz w:val="20"/>
          <w:szCs w:val="20"/>
        </w:rPr>
        <w:t xml:space="preserve">AS/NZS 1801 Occupational Protective Helmets </w:t>
      </w:r>
    </w:p>
    <w:p w14:paraId="2F9D4A90" w14:textId="77777777" w:rsidR="00EE4ECB" w:rsidRPr="00C36DDC" w:rsidRDefault="00EE4ECB" w:rsidP="003A06F8">
      <w:pPr>
        <w:pStyle w:val="Default"/>
        <w:spacing w:line="276" w:lineRule="auto"/>
        <w:jc w:val="both"/>
        <w:rPr>
          <w:rFonts w:asciiTheme="majorHAnsi" w:hAnsiTheme="majorHAnsi"/>
          <w:sz w:val="20"/>
          <w:szCs w:val="20"/>
        </w:rPr>
      </w:pPr>
      <w:r w:rsidRPr="00C36DDC">
        <w:rPr>
          <w:rFonts w:asciiTheme="majorHAnsi" w:hAnsiTheme="majorHAnsi"/>
          <w:iCs/>
          <w:sz w:val="20"/>
          <w:szCs w:val="20"/>
        </w:rPr>
        <w:t xml:space="preserve">AS/NZS 2161 Occupational Protective Gloves </w:t>
      </w:r>
    </w:p>
    <w:p w14:paraId="4042419E" w14:textId="77777777" w:rsidR="00EE4ECB" w:rsidRPr="00C36DDC" w:rsidRDefault="00EE4ECB" w:rsidP="003A06F8">
      <w:pPr>
        <w:pStyle w:val="Default"/>
        <w:spacing w:line="276" w:lineRule="auto"/>
        <w:jc w:val="both"/>
        <w:rPr>
          <w:rFonts w:asciiTheme="majorHAnsi" w:hAnsiTheme="majorHAnsi"/>
          <w:sz w:val="20"/>
          <w:szCs w:val="20"/>
        </w:rPr>
      </w:pPr>
      <w:r w:rsidRPr="00C36DDC">
        <w:rPr>
          <w:rFonts w:asciiTheme="majorHAnsi" w:hAnsiTheme="majorHAnsi"/>
          <w:iCs/>
          <w:sz w:val="20"/>
          <w:szCs w:val="20"/>
        </w:rPr>
        <w:t xml:space="preserve">AS/NZS 1336 Recommended Practices for Eye Protection </w:t>
      </w:r>
    </w:p>
    <w:p w14:paraId="48DC12EE" w14:textId="77777777" w:rsidR="00EE4ECB" w:rsidRPr="00C36DDC" w:rsidRDefault="00EE4ECB" w:rsidP="003A06F8">
      <w:pPr>
        <w:pStyle w:val="Default"/>
        <w:spacing w:line="276" w:lineRule="auto"/>
        <w:jc w:val="both"/>
        <w:rPr>
          <w:rFonts w:asciiTheme="majorHAnsi" w:hAnsiTheme="majorHAnsi"/>
          <w:sz w:val="20"/>
          <w:szCs w:val="20"/>
        </w:rPr>
      </w:pPr>
      <w:r w:rsidRPr="00C36DDC">
        <w:rPr>
          <w:rFonts w:asciiTheme="majorHAnsi" w:hAnsiTheme="majorHAnsi"/>
          <w:iCs/>
          <w:sz w:val="20"/>
          <w:szCs w:val="20"/>
        </w:rPr>
        <w:t xml:space="preserve">AS/NZS 1337 Eye Protectors for Industrial Applications </w:t>
      </w:r>
    </w:p>
    <w:p w14:paraId="3DCF07B5" w14:textId="77777777" w:rsidR="00C47DD2" w:rsidRPr="00C36DDC" w:rsidRDefault="00EE4ECB" w:rsidP="003A06F8">
      <w:pPr>
        <w:spacing w:after="0"/>
        <w:jc w:val="both"/>
        <w:rPr>
          <w:rFonts w:asciiTheme="majorHAnsi" w:hAnsiTheme="majorHAnsi"/>
          <w:sz w:val="20"/>
          <w:szCs w:val="20"/>
        </w:rPr>
      </w:pPr>
      <w:r w:rsidRPr="00C36DDC">
        <w:rPr>
          <w:rFonts w:asciiTheme="majorHAnsi" w:hAnsiTheme="majorHAnsi"/>
          <w:i/>
          <w:iCs/>
          <w:sz w:val="20"/>
          <w:szCs w:val="20"/>
        </w:rPr>
        <w:t>This list is not exhaustive and there may be other relevant Australian Standards that are not listed here. Refer to SAA HB9 Occupational Personal Protection for more references to Australian Standards for Personal Protective Equipment.</w:t>
      </w:r>
    </w:p>
    <w:p w14:paraId="7223CF87" w14:textId="77777777" w:rsidR="004C000A" w:rsidRPr="00C36DDC" w:rsidRDefault="004C000A" w:rsidP="00C36DDC">
      <w:pPr>
        <w:spacing w:after="0" w:line="240" w:lineRule="auto"/>
        <w:jc w:val="both"/>
        <w:rPr>
          <w:rFonts w:asciiTheme="majorHAnsi" w:hAnsiTheme="majorHAnsi"/>
          <w:sz w:val="20"/>
          <w:szCs w:val="20"/>
        </w:rPr>
      </w:pPr>
    </w:p>
    <w:p w14:paraId="726C2CF8" w14:textId="3B060CBF" w:rsidR="004C000A" w:rsidRPr="00C36DDC" w:rsidRDefault="004C000A" w:rsidP="003A06F8">
      <w:pPr>
        <w:spacing w:after="0"/>
        <w:jc w:val="both"/>
        <w:rPr>
          <w:rFonts w:asciiTheme="majorHAnsi" w:hAnsiTheme="majorHAnsi"/>
          <w:b/>
          <w:color w:val="2E94FF"/>
          <w:sz w:val="28"/>
          <w:szCs w:val="28"/>
        </w:rPr>
      </w:pPr>
      <w:r w:rsidRPr="00C36DDC">
        <w:rPr>
          <w:rFonts w:asciiTheme="majorHAnsi" w:hAnsiTheme="majorHAnsi"/>
          <w:b/>
          <w:color w:val="17365D" w:themeColor="text2" w:themeShade="BF"/>
          <w:sz w:val="28"/>
          <w:szCs w:val="28"/>
        </w:rPr>
        <w:t>Documents/Forms</w:t>
      </w:r>
    </w:p>
    <w:p w14:paraId="7F3439F3" w14:textId="77777777" w:rsidR="00F94F3F" w:rsidRPr="00C36DDC" w:rsidRDefault="00F94F3F" w:rsidP="00C36DDC">
      <w:pPr>
        <w:spacing w:after="0" w:line="240" w:lineRule="auto"/>
        <w:jc w:val="both"/>
        <w:rPr>
          <w:rFonts w:asciiTheme="majorHAnsi" w:hAnsiTheme="majorHAnsi"/>
          <w:sz w:val="20"/>
          <w:szCs w:val="20"/>
        </w:rPr>
      </w:pPr>
      <w:r w:rsidRPr="00C36DDC">
        <w:rPr>
          <w:rFonts w:asciiTheme="majorHAnsi" w:hAnsiTheme="majorHAnsi"/>
          <w:sz w:val="20"/>
          <w:szCs w:val="20"/>
        </w:rPr>
        <w:t>Nil</w:t>
      </w:r>
    </w:p>
    <w:p w14:paraId="11A01944" w14:textId="77777777" w:rsidR="00506FEB" w:rsidRPr="00C36DDC" w:rsidRDefault="00506FEB" w:rsidP="00C36DDC">
      <w:pPr>
        <w:spacing w:after="0" w:line="240" w:lineRule="auto"/>
        <w:jc w:val="both"/>
        <w:rPr>
          <w:rFonts w:asciiTheme="majorHAnsi" w:hAnsiTheme="majorHAnsi"/>
          <w:b/>
          <w:sz w:val="18"/>
          <w:szCs w:val="18"/>
        </w:rPr>
      </w:pPr>
    </w:p>
    <w:p w14:paraId="62DD6D92" w14:textId="63C159DF" w:rsidR="004C000A" w:rsidRPr="00C36DDC" w:rsidRDefault="004C000A" w:rsidP="003A06F8">
      <w:pPr>
        <w:spacing w:after="0" w:line="360" w:lineRule="auto"/>
        <w:jc w:val="both"/>
        <w:rPr>
          <w:rFonts w:asciiTheme="majorHAnsi" w:hAnsiTheme="majorHAnsi"/>
          <w:b/>
          <w:color w:val="17365D" w:themeColor="text2" w:themeShade="BF"/>
          <w:sz w:val="28"/>
          <w:szCs w:val="28"/>
        </w:rPr>
      </w:pPr>
      <w:r w:rsidRPr="00C36DDC">
        <w:rPr>
          <w:rFonts w:asciiTheme="majorHAnsi" w:hAnsiTheme="majorHAnsi"/>
          <w:b/>
          <w:color w:val="17365D" w:themeColor="text2" w:themeShade="BF"/>
          <w:sz w:val="28"/>
          <w:szCs w:val="28"/>
        </w:rPr>
        <w:t>Authority</w:t>
      </w:r>
    </w:p>
    <w:p w14:paraId="06BBBE87" w14:textId="77777777" w:rsidR="00A355D7" w:rsidRPr="00C36DDC" w:rsidRDefault="00A355D7" w:rsidP="00C36DDC">
      <w:pPr>
        <w:spacing w:after="0" w:line="240" w:lineRule="auto"/>
        <w:jc w:val="both"/>
        <w:rPr>
          <w:rFonts w:asciiTheme="majorHAnsi" w:hAnsiTheme="majorHAnsi"/>
          <w:b/>
          <w:sz w:val="20"/>
          <w:szCs w:val="20"/>
        </w:rPr>
      </w:pPr>
      <w:r w:rsidRPr="00C36DDC">
        <w:rPr>
          <w:rFonts w:asciiTheme="majorHAnsi" w:hAnsiTheme="majorHAnsi"/>
          <w:b/>
          <w:sz w:val="20"/>
          <w:szCs w:val="20"/>
        </w:rPr>
        <w:t>Signature:</w:t>
      </w:r>
    </w:p>
    <w:p w14:paraId="74D2C0D1" w14:textId="77777777" w:rsidR="004C000A" w:rsidRPr="00C36DDC" w:rsidRDefault="004C000A" w:rsidP="00C36DDC">
      <w:pPr>
        <w:spacing w:after="0" w:line="240" w:lineRule="auto"/>
        <w:jc w:val="both"/>
        <w:rPr>
          <w:rFonts w:asciiTheme="majorHAnsi" w:hAnsiTheme="majorHAnsi"/>
          <w:b/>
          <w:sz w:val="20"/>
          <w:szCs w:val="20"/>
        </w:rPr>
      </w:pPr>
    </w:p>
    <w:p w14:paraId="6B88F02C" w14:textId="77777777" w:rsidR="00A355D7" w:rsidRPr="00C36DDC" w:rsidRDefault="00A355D7" w:rsidP="00C36DDC">
      <w:pPr>
        <w:spacing w:after="0" w:line="240" w:lineRule="auto"/>
        <w:jc w:val="both"/>
        <w:rPr>
          <w:rFonts w:asciiTheme="majorHAnsi" w:hAnsiTheme="majorHAnsi"/>
          <w:sz w:val="20"/>
          <w:szCs w:val="20"/>
        </w:rPr>
      </w:pPr>
      <w:r w:rsidRPr="00C36DDC">
        <w:rPr>
          <w:rFonts w:asciiTheme="majorHAnsi" w:hAnsiTheme="majorHAnsi"/>
          <w:b/>
          <w:sz w:val="20"/>
          <w:szCs w:val="20"/>
        </w:rPr>
        <w:t xml:space="preserve">Authorised by: </w:t>
      </w:r>
      <w:r w:rsidR="00BA00BD" w:rsidRPr="00C36DDC">
        <w:rPr>
          <w:rFonts w:asciiTheme="majorHAnsi" w:hAnsiTheme="majorHAnsi"/>
          <w:sz w:val="20"/>
          <w:szCs w:val="20"/>
        </w:rPr>
        <w:t>${officer}</w:t>
      </w:r>
      <w:r w:rsidRPr="00C36DDC">
        <w:rPr>
          <w:rFonts w:asciiTheme="majorHAnsi" w:hAnsiTheme="majorHAnsi"/>
          <w:b/>
          <w:sz w:val="20"/>
          <w:szCs w:val="20"/>
        </w:rPr>
        <w:t xml:space="preserve">              Title: </w:t>
      </w:r>
      <w:r w:rsidR="00BA00BD" w:rsidRPr="00C36DDC">
        <w:rPr>
          <w:rFonts w:asciiTheme="majorHAnsi" w:hAnsiTheme="majorHAnsi"/>
          <w:sz w:val="20"/>
          <w:szCs w:val="20"/>
        </w:rPr>
        <w:t>${role}</w:t>
      </w:r>
    </w:p>
    <w:p w14:paraId="1AEE1DFF" w14:textId="77777777" w:rsidR="005D02C6" w:rsidRPr="00C36DDC" w:rsidRDefault="005D02C6" w:rsidP="00C36DDC">
      <w:pPr>
        <w:spacing w:after="0" w:line="240" w:lineRule="auto"/>
        <w:jc w:val="both"/>
        <w:rPr>
          <w:rFonts w:asciiTheme="majorHAnsi" w:hAnsiTheme="majorHAnsi"/>
          <w:b/>
          <w:sz w:val="20"/>
          <w:szCs w:val="20"/>
        </w:rPr>
      </w:pPr>
    </w:p>
    <w:p w14:paraId="7F72AB7C" w14:textId="77777777" w:rsidR="00A355D7" w:rsidRPr="00C36DDC" w:rsidRDefault="00A355D7" w:rsidP="00C36DDC">
      <w:pPr>
        <w:spacing w:after="0" w:line="240" w:lineRule="auto"/>
        <w:jc w:val="both"/>
        <w:rPr>
          <w:rFonts w:asciiTheme="majorHAnsi" w:hAnsiTheme="majorHAnsi"/>
          <w:b/>
          <w:sz w:val="20"/>
          <w:szCs w:val="20"/>
        </w:rPr>
      </w:pPr>
      <w:r w:rsidRPr="00C36DDC">
        <w:rPr>
          <w:rFonts w:asciiTheme="majorHAnsi" w:hAnsiTheme="majorHAnsi"/>
          <w:b/>
          <w:sz w:val="20"/>
          <w:szCs w:val="20"/>
        </w:rPr>
        <w:t xml:space="preserve">Date: </w:t>
      </w:r>
      <w:r w:rsidR="00BA00BD" w:rsidRPr="00C36DDC">
        <w:rPr>
          <w:rFonts w:asciiTheme="majorHAnsi" w:hAnsiTheme="majorHAnsi"/>
          <w:sz w:val="20"/>
          <w:szCs w:val="20"/>
        </w:rPr>
        <w:t>${date}</w:t>
      </w:r>
      <w:r w:rsidRPr="00C36DDC">
        <w:rPr>
          <w:rFonts w:asciiTheme="majorHAnsi" w:hAnsiTheme="majorHAnsi"/>
          <w:b/>
          <w:sz w:val="20"/>
          <w:szCs w:val="20"/>
        </w:rPr>
        <w:tab/>
      </w:r>
      <w:r w:rsidRPr="00C36DDC">
        <w:rPr>
          <w:rFonts w:asciiTheme="majorHAnsi" w:hAnsiTheme="majorHAnsi"/>
          <w:b/>
          <w:sz w:val="20"/>
          <w:szCs w:val="20"/>
        </w:rPr>
        <w:tab/>
      </w:r>
    </w:p>
    <w:p w14:paraId="6D29BCA4" w14:textId="77777777" w:rsidR="001268B9" w:rsidRPr="00C36DDC" w:rsidRDefault="001268B9" w:rsidP="00C36DDC">
      <w:pPr>
        <w:spacing w:after="0" w:line="240" w:lineRule="auto"/>
        <w:jc w:val="both"/>
        <w:rPr>
          <w:rFonts w:asciiTheme="majorHAnsi" w:hAnsiTheme="majorHAnsi"/>
          <w:b/>
          <w:sz w:val="20"/>
          <w:szCs w:val="20"/>
        </w:rPr>
      </w:pPr>
    </w:p>
    <w:sectPr w:rsidR="001268B9" w:rsidRPr="00C36DDC" w:rsidSect="00C16DEA">
      <w:headerReference w:type="even" r:id="rId10"/>
      <w:headerReference w:type="default" r:id="rId11"/>
      <w:footerReference w:type="even" r:id="rId12"/>
      <w:footerReference w:type="default" r:id="rId13"/>
      <w:headerReference w:type="first" r:id="rId14"/>
      <w:footerReference w:type="first" r:id="rId15"/>
      <w:pgSz w:w="11906" w:h="16838"/>
      <w:pgMar w:top="1103" w:right="1440" w:bottom="1440" w:left="144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034E" w14:textId="77777777" w:rsidR="002869E7" w:rsidRDefault="002869E7" w:rsidP="006419CA">
      <w:pPr>
        <w:spacing w:after="0" w:line="240" w:lineRule="auto"/>
      </w:pPr>
      <w:r>
        <w:separator/>
      </w:r>
    </w:p>
  </w:endnote>
  <w:endnote w:type="continuationSeparator" w:id="0">
    <w:p w14:paraId="28D36C51" w14:textId="77777777" w:rsidR="002869E7" w:rsidRDefault="002869E7"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MJLI+Arial">
    <w:altName w:val="Arial"/>
    <w:panose1 w:val="00000000000000000000"/>
    <w:charset w:val="00"/>
    <w:family w:val="swiss"/>
    <w:notTrueType/>
    <w:pitch w:val="default"/>
    <w:sig w:usb0="00000003" w:usb1="00000000" w:usb2="00000000" w:usb3="00000000" w:csb0="00000001" w:csb1="00000000"/>
  </w:font>
  <w:font w:name="BEOKMG+TimesNewRoman">
    <w:altName w:val="Times New Roman"/>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3107" w14:textId="77777777" w:rsidR="004E645D" w:rsidRDefault="004E6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D246" w14:textId="3C13FFFA" w:rsidR="008902A0" w:rsidRPr="00C36DDC" w:rsidRDefault="008902A0">
    <w:pPr>
      <w:pStyle w:val="Footer"/>
      <w:rPr>
        <w:rFonts w:asciiTheme="majorHAnsi" w:eastAsia="BatangChe" w:hAnsiTheme="majorHAnsi"/>
        <w:sz w:val="16"/>
        <w:szCs w:val="16"/>
      </w:rPr>
    </w:pPr>
    <w:r w:rsidRPr="00C36DDC">
      <w:rPr>
        <w:rFonts w:asciiTheme="majorHAnsi" w:eastAsia="BatangChe" w:hAnsiTheme="majorHAnsi"/>
        <w:sz w:val="16"/>
        <w:szCs w:val="16"/>
      </w:rPr>
      <w:t>P</w:t>
    </w:r>
    <w:r w:rsidR="005D02C6" w:rsidRPr="00C36DDC">
      <w:rPr>
        <w:rFonts w:asciiTheme="majorHAnsi" w:eastAsia="BatangChe" w:hAnsiTheme="majorHAnsi"/>
        <w:sz w:val="16"/>
        <w:szCs w:val="16"/>
      </w:rPr>
      <w:t xml:space="preserve">ersonal </w:t>
    </w:r>
    <w:r w:rsidRPr="00C36DDC">
      <w:rPr>
        <w:rFonts w:asciiTheme="majorHAnsi" w:eastAsia="BatangChe" w:hAnsiTheme="majorHAnsi"/>
        <w:sz w:val="16"/>
        <w:szCs w:val="16"/>
      </w:rPr>
      <w:t>P</w:t>
    </w:r>
    <w:r w:rsidR="005D02C6" w:rsidRPr="00C36DDC">
      <w:rPr>
        <w:rFonts w:asciiTheme="majorHAnsi" w:eastAsia="BatangChe" w:hAnsiTheme="majorHAnsi"/>
        <w:sz w:val="16"/>
        <w:szCs w:val="16"/>
      </w:rPr>
      <w:t xml:space="preserve">rotective </w:t>
    </w:r>
    <w:r w:rsidRPr="00C36DDC">
      <w:rPr>
        <w:rFonts w:asciiTheme="majorHAnsi" w:eastAsia="BatangChe" w:hAnsiTheme="majorHAnsi"/>
        <w:sz w:val="16"/>
        <w:szCs w:val="16"/>
      </w:rPr>
      <w:t>E</w:t>
    </w:r>
    <w:r w:rsidR="005D02C6" w:rsidRPr="00C36DDC">
      <w:rPr>
        <w:rFonts w:asciiTheme="majorHAnsi" w:eastAsia="BatangChe" w:hAnsiTheme="majorHAnsi"/>
        <w:sz w:val="16"/>
        <w:szCs w:val="16"/>
      </w:rPr>
      <w:t>quipment</w:t>
    </w:r>
    <w:r w:rsidRPr="00C36DDC">
      <w:rPr>
        <w:rFonts w:asciiTheme="majorHAnsi" w:eastAsia="BatangChe" w:hAnsiTheme="majorHAnsi"/>
        <w:sz w:val="16"/>
        <w:szCs w:val="16"/>
      </w:rPr>
      <w:t xml:space="preserve"> Procedure</w:t>
    </w:r>
    <w:r w:rsidR="004C000A" w:rsidRPr="00C36DDC">
      <w:rPr>
        <w:rFonts w:asciiTheme="majorHAnsi" w:eastAsia="BatangChe" w:hAnsiTheme="majorHAnsi"/>
        <w:sz w:val="16"/>
        <w:szCs w:val="16"/>
      </w:rPr>
      <w:t xml:space="preserve"> V 2.0</w:t>
    </w:r>
    <w:r w:rsidR="004C000A" w:rsidRPr="00C36DDC">
      <w:rPr>
        <w:rFonts w:asciiTheme="majorHAnsi" w:eastAsia="BatangChe" w:hAnsiTheme="majorHAnsi"/>
        <w:sz w:val="16"/>
        <w:szCs w:val="16"/>
      </w:rPr>
      <w:tab/>
    </w:r>
    <w:r w:rsidR="004C000A" w:rsidRPr="00C36DDC">
      <w:rPr>
        <w:rFonts w:asciiTheme="majorHAnsi" w:eastAsia="BatangChe" w:hAnsiTheme="majorHAnsi"/>
        <w:sz w:val="16"/>
        <w:szCs w:val="16"/>
      </w:rPr>
      <w:tab/>
    </w:r>
    <w:r w:rsidR="004C000A" w:rsidRPr="00C36DDC">
      <w:rPr>
        <w:rFonts w:asciiTheme="majorHAnsi" w:hAnsiTheme="majorHAnsi"/>
        <w:sz w:val="16"/>
        <w:szCs w:val="16"/>
      </w:rPr>
      <w:t xml:space="preserve">This document forms part of the </w:t>
    </w:r>
    <w:r w:rsidR="004C000A" w:rsidRPr="00C36DDC">
      <w:rPr>
        <w:rFonts w:asciiTheme="majorHAnsi" w:hAnsiTheme="majorHAnsi"/>
        <w:b/>
        <w:sz w:val="16"/>
        <w:szCs w:val="16"/>
      </w:rPr>
      <w:t>SMART</w:t>
    </w:r>
    <w:r w:rsidR="004C000A" w:rsidRPr="00C36DDC">
      <w:rPr>
        <w:rFonts w:asciiTheme="majorHAnsi" w:hAnsiTheme="majorHAnsi"/>
        <w:sz w:val="16"/>
        <w:szCs w:val="16"/>
      </w:rPr>
      <w:t>KIT</w:t>
    </w:r>
  </w:p>
  <w:p w14:paraId="028FA312" w14:textId="4BB708D6" w:rsidR="005D0A93" w:rsidRPr="00C36DDC" w:rsidRDefault="005D0A93" w:rsidP="005D0A93">
    <w:pPr>
      <w:pStyle w:val="Footer"/>
      <w:rPr>
        <w:rFonts w:asciiTheme="majorHAnsi" w:eastAsia="BatangChe" w:hAnsiTheme="majorHAnsi"/>
        <w:sz w:val="16"/>
        <w:szCs w:val="16"/>
      </w:rPr>
    </w:pPr>
    <w:r w:rsidRPr="00C36DDC">
      <w:rPr>
        <w:rFonts w:asciiTheme="majorHAnsi" w:eastAsia="BatangChe" w:hAnsiTheme="majorHAnsi"/>
        <w:sz w:val="16"/>
        <w:szCs w:val="16"/>
      </w:rPr>
      <w:t>Issue Date ${date}</w:t>
    </w:r>
    <w:r w:rsidR="004C000A" w:rsidRPr="00C36DDC">
      <w:rPr>
        <w:rFonts w:asciiTheme="majorHAnsi" w:eastAsia="BatangChe" w:hAnsiTheme="majorHAnsi"/>
        <w:sz w:val="16"/>
        <w:szCs w:val="16"/>
      </w:rPr>
      <w:tab/>
    </w:r>
    <w:r w:rsidR="004C000A" w:rsidRPr="00C36DDC">
      <w:rPr>
        <w:rFonts w:asciiTheme="majorHAnsi" w:eastAsia="BatangChe" w:hAnsiTheme="majorHAnsi"/>
        <w:sz w:val="16"/>
        <w:szCs w:val="16"/>
      </w:rPr>
      <w:tab/>
      <w:t xml:space="preserve">Page </w:t>
    </w:r>
    <w:r w:rsidR="004C000A" w:rsidRPr="00C36DDC">
      <w:rPr>
        <w:rFonts w:asciiTheme="majorHAnsi" w:eastAsia="BatangChe" w:hAnsiTheme="majorHAnsi"/>
        <w:sz w:val="16"/>
        <w:szCs w:val="16"/>
      </w:rPr>
      <w:fldChar w:fldCharType="begin"/>
    </w:r>
    <w:r w:rsidR="004C000A" w:rsidRPr="00C36DDC">
      <w:rPr>
        <w:rFonts w:asciiTheme="majorHAnsi" w:eastAsia="BatangChe" w:hAnsiTheme="majorHAnsi"/>
        <w:sz w:val="16"/>
        <w:szCs w:val="16"/>
      </w:rPr>
      <w:instrText xml:space="preserve"> PAGE </w:instrText>
    </w:r>
    <w:r w:rsidR="004C000A" w:rsidRPr="00C36DDC">
      <w:rPr>
        <w:rFonts w:asciiTheme="majorHAnsi" w:eastAsia="BatangChe" w:hAnsiTheme="majorHAnsi"/>
        <w:sz w:val="16"/>
        <w:szCs w:val="16"/>
      </w:rPr>
      <w:fldChar w:fldCharType="separate"/>
    </w:r>
    <w:r w:rsidR="005D02C6" w:rsidRPr="00C36DDC">
      <w:rPr>
        <w:rFonts w:asciiTheme="majorHAnsi" w:eastAsia="BatangChe" w:hAnsiTheme="majorHAnsi"/>
        <w:noProof/>
        <w:sz w:val="16"/>
        <w:szCs w:val="16"/>
      </w:rPr>
      <w:t>1</w:t>
    </w:r>
    <w:r w:rsidR="004C000A" w:rsidRPr="00C36DDC">
      <w:rPr>
        <w:rFonts w:asciiTheme="majorHAnsi" w:eastAsia="BatangChe" w:hAnsiTheme="majorHAnsi"/>
        <w:sz w:val="16"/>
        <w:szCs w:val="16"/>
      </w:rPr>
      <w:fldChar w:fldCharType="end"/>
    </w:r>
    <w:r w:rsidR="004C000A" w:rsidRPr="00C36DDC">
      <w:rPr>
        <w:rFonts w:asciiTheme="majorHAnsi" w:eastAsia="BatangChe" w:hAnsiTheme="majorHAnsi"/>
        <w:sz w:val="16"/>
        <w:szCs w:val="16"/>
      </w:rPr>
      <w:t xml:space="preserve"> of </w:t>
    </w:r>
    <w:r w:rsidR="004C000A" w:rsidRPr="00C36DDC">
      <w:rPr>
        <w:rFonts w:asciiTheme="majorHAnsi" w:eastAsia="BatangChe" w:hAnsiTheme="majorHAnsi"/>
        <w:b/>
        <w:sz w:val="16"/>
        <w:szCs w:val="16"/>
      </w:rPr>
      <w:fldChar w:fldCharType="begin"/>
    </w:r>
    <w:r w:rsidR="004C000A" w:rsidRPr="00C36DDC">
      <w:rPr>
        <w:rFonts w:asciiTheme="majorHAnsi" w:eastAsia="BatangChe" w:hAnsiTheme="majorHAnsi"/>
        <w:b/>
        <w:sz w:val="16"/>
        <w:szCs w:val="16"/>
      </w:rPr>
      <w:instrText xml:space="preserve"> NUMPAGES  </w:instrText>
    </w:r>
    <w:r w:rsidR="004C000A" w:rsidRPr="00C36DDC">
      <w:rPr>
        <w:rFonts w:asciiTheme="majorHAnsi" w:eastAsia="BatangChe" w:hAnsiTheme="majorHAnsi"/>
        <w:b/>
        <w:sz w:val="16"/>
        <w:szCs w:val="16"/>
      </w:rPr>
      <w:fldChar w:fldCharType="separate"/>
    </w:r>
    <w:r w:rsidR="005D02C6" w:rsidRPr="00C36DDC">
      <w:rPr>
        <w:rFonts w:asciiTheme="majorHAnsi" w:eastAsia="BatangChe" w:hAnsiTheme="majorHAnsi"/>
        <w:b/>
        <w:noProof/>
        <w:sz w:val="16"/>
        <w:szCs w:val="16"/>
      </w:rPr>
      <w:t>2</w:t>
    </w:r>
    <w:r w:rsidR="004C000A" w:rsidRPr="00C36DDC">
      <w:rPr>
        <w:rFonts w:asciiTheme="majorHAnsi" w:eastAsia="BatangChe" w:hAnsiTheme="majorHAnsi"/>
        <w:b/>
        <w:sz w:val="16"/>
        <w:szCs w:val="16"/>
      </w:rPr>
      <w:fldChar w:fldCharType="end"/>
    </w:r>
  </w:p>
  <w:p w14:paraId="5B6FA2A2" w14:textId="2563B9DA" w:rsidR="008902A0" w:rsidRPr="00C36DDC" w:rsidRDefault="005D0A93" w:rsidP="005D0A93">
    <w:pPr>
      <w:pStyle w:val="Footer"/>
      <w:rPr>
        <w:rFonts w:asciiTheme="majorHAnsi" w:eastAsia="BatangChe" w:hAnsiTheme="majorHAnsi"/>
        <w:sz w:val="16"/>
        <w:szCs w:val="16"/>
      </w:rPr>
    </w:pPr>
    <w:r w:rsidRPr="00C36DDC">
      <w:rPr>
        <w:rFonts w:asciiTheme="majorHAnsi" w:eastAsia="BatangChe" w:hAnsiTheme="majorHAnsi"/>
        <w:sz w:val="16"/>
        <w:szCs w:val="16"/>
      </w:rPr>
      <w:t>Review Date ${review}</w:t>
    </w:r>
    <w:r w:rsidR="008902A0" w:rsidRPr="00C36DDC">
      <w:rPr>
        <w:rFonts w:asciiTheme="majorHAnsi" w:eastAsia="BatangChe" w:hAnsiTheme="majorHAnsi"/>
        <w:sz w:val="16"/>
        <w:szCs w:val="16"/>
      </w:rPr>
      <w:tab/>
    </w:r>
    <w:r w:rsidR="008902A0" w:rsidRPr="00C36DDC">
      <w:rPr>
        <w:rFonts w:asciiTheme="majorHAnsi" w:eastAsia="BatangChe" w:hAnsiTheme="majorHAns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96EA" w14:textId="77777777" w:rsidR="004E645D" w:rsidRDefault="004E6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3C77" w14:textId="77777777" w:rsidR="002869E7" w:rsidRDefault="002869E7" w:rsidP="006419CA">
      <w:pPr>
        <w:spacing w:after="0" w:line="240" w:lineRule="auto"/>
      </w:pPr>
      <w:r>
        <w:separator/>
      </w:r>
    </w:p>
  </w:footnote>
  <w:footnote w:type="continuationSeparator" w:id="0">
    <w:p w14:paraId="3C03C159" w14:textId="77777777" w:rsidR="002869E7" w:rsidRDefault="002869E7"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B124" w14:textId="77777777" w:rsidR="004E645D" w:rsidRDefault="004E6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4E56" w14:textId="018C3530" w:rsidR="008902A0" w:rsidRPr="00C36DDC" w:rsidRDefault="00BA00BD" w:rsidP="00802F8F">
    <w:pPr>
      <w:pStyle w:val="Header"/>
      <w:tabs>
        <w:tab w:val="clear" w:pos="9026"/>
      </w:tabs>
      <w:rPr>
        <w:rFonts w:asciiTheme="majorHAnsi" w:hAnsiTheme="majorHAnsi"/>
        <w:sz w:val="16"/>
        <w:szCs w:val="16"/>
      </w:rPr>
    </w:pPr>
    <w:r w:rsidRPr="00C36DDC">
      <w:rPr>
        <w:rFonts w:asciiTheme="majorHAnsi" w:hAnsiTheme="majorHAnsi"/>
        <w:sz w:val="16"/>
        <w:szCs w:val="16"/>
      </w:rPr>
      <w:t>${legalname}</w:t>
    </w:r>
    <w:r w:rsidR="005D0A93" w:rsidRPr="00C36DDC">
      <w:rPr>
        <w:rFonts w:asciiTheme="majorHAnsi" w:hAnsiTheme="majorHAnsi"/>
        <w:sz w:val="16"/>
        <w:szCs w:val="16"/>
      </w:rPr>
      <w:t xml:space="preserve"> </w:t>
    </w:r>
    <w:r w:rsidR="005D0A93" w:rsidRPr="00C36DDC">
      <w:rPr>
        <w:rFonts w:asciiTheme="majorHAnsi" w:hAnsiTheme="majorHAnsi"/>
        <w:sz w:val="16"/>
        <w:szCs w:val="16"/>
      </w:rPr>
      <w:tab/>
    </w:r>
    <w:r w:rsidR="004C000A" w:rsidRPr="00C36DDC">
      <w:rPr>
        <w:rFonts w:asciiTheme="majorHAnsi" w:hAnsiTheme="majorHAnsi"/>
        <w:sz w:val="16"/>
        <w:szCs w:val="16"/>
      </w:rPr>
      <w:tab/>
    </w:r>
    <w:r w:rsidR="004C000A" w:rsidRPr="00C36DDC">
      <w:rPr>
        <w:rFonts w:asciiTheme="majorHAnsi" w:hAnsiTheme="majorHAnsi"/>
        <w:sz w:val="16"/>
        <w:szCs w:val="16"/>
      </w:rPr>
      <w:tab/>
    </w:r>
    <w:r w:rsidR="005D0A93" w:rsidRPr="00C36DDC">
      <w:rPr>
        <w:rFonts w:asciiTheme="majorHAnsi" w:hAnsiTheme="majorHAnsi"/>
        <w:sz w:val="16"/>
        <w:szCs w:val="16"/>
      </w:rPr>
      <w:tab/>
    </w:r>
    <w:r w:rsidR="005D0A93" w:rsidRPr="00C36DDC">
      <w:rPr>
        <w:rFonts w:asciiTheme="majorHAnsi" w:hAnsiTheme="majorHAnsi"/>
        <w:sz w:val="16"/>
        <w:szCs w:val="16"/>
      </w:rPr>
      <w:tab/>
    </w:r>
    <w:r w:rsidR="005D0A93" w:rsidRPr="00C36DDC">
      <w:rPr>
        <w:rFonts w:asciiTheme="majorHAnsi" w:hAnsiTheme="majorHAnsi"/>
        <w:sz w:val="16"/>
        <w:szCs w:val="16"/>
      </w:rPr>
      <w:tab/>
    </w:r>
    <w:r w:rsidR="008902A0" w:rsidRPr="00C36DDC">
      <w:rPr>
        <w:rFonts w:asciiTheme="majorHAnsi" w:hAnsiTheme="majorHAnsi"/>
        <w:sz w:val="16"/>
        <w:szCs w:val="16"/>
      </w:rPr>
      <w:t>WHSPRO-311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5348" w14:textId="77777777" w:rsidR="004E645D" w:rsidRDefault="004E6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BB"/>
    <w:multiLevelType w:val="hybridMultilevel"/>
    <w:tmpl w:val="68D66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6A47BF"/>
    <w:multiLevelType w:val="hybridMultilevel"/>
    <w:tmpl w:val="5D2A7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13274A"/>
    <w:multiLevelType w:val="hybridMultilevel"/>
    <w:tmpl w:val="07406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F04822"/>
    <w:multiLevelType w:val="hybridMultilevel"/>
    <w:tmpl w:val="1EA02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696AF1"/>
    <w:multiLevelType w:val="hybridMultilevel"/>
    <w:tmpl w:val="B9E4D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4258752">
    <w:abstractNumId w:val="2"/>
  </w:num>
  <w:num w:numId="2" w16cid:durableId="645087020">
    <w:abstractNumId w:val="1"/>
  </w:num>
  <w:num w:numId="3" w16cid:durableId="809175661">
    <w:abstractNumId w:val="0"/>
  </w:num>
  <w:num w:numId="4" w16cid:durableId="1909529937">
    <w:abstractNumId w:val="4"/>
  </w:num>
  <w:num w:numId="5" w16cid:durableId="453057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7E8C"/>
    <w:rsid w:val="00016019"/>
    <w:rsid w:val="00026E12"/>
    <w:rsid w:val="0003591F"/>
    <w:rsid w:val="00040321"/>
    <w:rsid w:val="000B0B42"/>
    <w:rsid w:val="000B336E"/>
    <w:rsid w:val="000F5F29"/>
    <w:rsid w:val="00113C79"/>
    <w:rsid w:val="001268B9"/>
    <w:rsid w:val="001459B1"/>
    <w:rsid w:val="0014766F"/>
    <w:rsid w:val="001F2949"/>
    <w:rsid w:val="00244CB1"/>
    <w:rsid w:val="00261D39"/>
    <w:rsid w:val="002869E7"/>
    <w:rsid w:val="002A2891"/>
    <w:rsid w:val="00310E26"/>
    <w:rsid w:val="00357F4C"/>
    <w:rsid w:val="003A06F8"/>
    <w:rsid w:val="003D67D9"/>
    <w:rsid w:val="003E616F"/>
    <w:rsid w:val="004061BE"/>
    <w:rsid w:val="0041476D"/>
    <w:rsid w:val="004628D4"/>
    <w:rsid w:val="004C000A"/>
    <w:rsid w:val="004D58EB"/>
    <w:rsid w:val="004E645D"/>
    <w:rsid w:val="00506FEB"/>
    <w:rsid w:val="005631BB"/>
    <w:rsid w:val="00563CEF"/>
    <w:rsid w:val="0056552E"/>
    <w:rsid w:val="00567A41"/>
    <w:rsid w:val="0057088B"/>
    <w:rsid w:val="005747EB"/>
    <w:rsid w:val="005D02C6"/>
    <w:rsid w:val="005D0A93"/>
    <w:rsid w:val="005D2B5E"/>
    <w:rsid w:val="00622A1D"/>
    <w:rsid w:val="006419CA"/>
    <w:rsid w:val="00643FC3"/>
    <w:rsid w:val="006C7036"/>
    <w:rsid w:val="00716F8D"/>
    <w:rsid w:val="0075062E"/>
    <w:rsid w:val="00773C69"/>
    <w:rsid w:val="007B65A6"/>
    <w:rsid w:val="00802F8F"/>
    <w:rsid w:val="00814B28"/>
    <w:rsid w:val="008548CE"/>
    <w:rsid w:val="008902A0"/>
    <w:rsid w:val="0089317F"/>
    <w:rsid w:val="008E2C05"/>
    <w:rsid w:val="009232BD"/>
    <w:rsid w:val="009750B9"/>
    <w:rsid w:val="00A0715D"/>
    <w:rsid w:val="00A33799"/>
    <w:rsid w:val="00A355D7"/>
    <w:rsid w:val="00A47BDF"/>
    <w:rsid w:val="00A84E70"/>
    <w:rsid w:val="00A8675B"/>
    <w:rsid w:val="00AB3A14"/>
    <w:rsid w:val="00B842B3"/>
    <w:rsid w:val="00BA00BD"/>
    <w:rsid w:val="00BB0A00"/>
    <w:rsid w:val="00BB4594"/>
    <w:rsid w:val="00BD60D6"/>
    <w:rsid w:val="00C16105"/>
    <w:rsid w:val="00C16DEA"/>
    <w:rsid w:val="00C20B2A"/>
    <w:rsid w:val="00C34796"/>
    <w:rsid w:val="00C36DDC"/>
    <w:rsid w:val="00C47DD2"/>
    <w:rsid w:val="00C50CAE"/>
    <w:rsid w:val="00C51993"/>
    <w:rsid w:val="00CA0396"/>
    <w:rsid w:val="00CD321A"/>
    <w:rsid w:val="00CD380D"/>
    <w:rsid w:val="00D15FE6"/>
    <w:rsid w:val="00D92B10"/>
    <w:rsid w:val="00DA2274"/>
    <w:rsid w:val="00DD7564"/>
    <w:rsid w:val="00E95D21"/>
    <w:rsid w:val="00EE4ECB"/>
    <w:rsid w:val="00F362F4"/>
    <w:rsid w:val="00F46643"/>
    <w:rsid w:val="00F512BA"/>
    <w:rsid w:val="00F52ED7"/>
    <w:rsid w:val="00F57586"/>
    <w:rsid w:val="00F80018"/>
    <w:rsid w:val="00F83A7B"/>
    <w:rsid w:val="00F874B6"/>
    <w:rsid w:val="00F94F3F"/>
    <w:rsid w:val="00FB563B"/>
    <w:rsid w:val="00FB7384"/>
    <w:rsid w:val="00FF4D0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35A631"/>
  <w15:docId w15:val="{5C374A62-B6E4-4811-9D10-FF2BFEBD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customStyle="1" w:styleId="Default">
    <w:name w:val="Default"/>
    <w:rsid w:val="00EE4ECB"/>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C16105"/>
    <w:pPr>
      <w:ind w:left="720"/>
      <w:contextualSpacing/>
    </w:pPr>
  </w:style>
  <w:style w:type="character" w:styleId="Hyperlink">
    <w:name w:val="Hyperlink"/>
    <w:basedOn w:val="DefaultParagraphFont"/>
    <w:uiPriority w:val="99"/>
    <w:semiHidden/>
    <w:unhideWhenUsed/>
    <w:rsid w:val="00506FEB"/>
    <w:rPr>
      <w:rFonts w:ascii="Arial" w:hAnsi="Arial" w:cs="Arial" w:hint="default"/>
      <w:strike w:val="0"/>
      <w:dstrike w:val="0"/>
      <w:color w:val="003399"/>
      <w:u w:val="none"/>
      <w:effect w:val="none"/>
      <w:shd w:val="clear" w:color="auto" w:fill="auto"/>
    </w:rPr>
  </w:style>
  <w:style w:type="paragraph" w:styleId="NormalWeb">
    <w:name w:val="Normal (Web)"/>
    <w:basedOn w:val="Normal"/>
    <w:uiPriority w:val="99"/>
    <w:unhideWhenUsed/>
    <w:rsid w:val="00506FEB"/>
    <w:pPr>
      <w:spacing w:after="100" w:afterAutospacing="1" w:line="312" w:lineRule="auto"/>
    </w:pPr>
    <w:rPr>
      <w:rFonts w:ascii="Arial" w:eastAsia="Times New Roman" w:hAnsi="Arial" w:cs="Arial"/>
      <w:color w:val="000000"/>
      <w:sz w:val="23"/>
      <w:szCs w:val="23"/>
      <w:lang w:eastAsia="en-AU"/>
    </w:rPr>
  </w:style>
  <w:style w:type="table" w:styleId="TableGrid">
    <w:name w:val="Table Grid"/>
    <w:basedOn w:val="TableNormal"/>
    <w:rsid w:val="005D0A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legis/sa/consol_act/ohsawa1986336/index.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stlii.edu.au/au/legis/sa/consol_reg/ohsawr1995445/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3160A-59CC-4E52-B6C4-A8110846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4491</CharactersWithSpaces>
  <SharedDoc>false</SharedDoc>
  <HLinks>
    <vt:vector size="12" baseType="variant">
      <vt:variant>
        <vt:i4>4456559</vt:i4>
      </vt:variant>
      <vt:variant>
        <vt:i4>9</vt:i4>
      </vt:variant>
      <vt:variant>
        <vt:i4>0</vt:i4>
      </vt:variant>
      <vt:variant>
        <vt:i4>5</vt:i4>
      </vt:variant>
      <vt:variant>
        <vt:lpwstr>http://www.austlii.edu.au/au/legis/sa/consol_reg/ohsawr1995445/index.html</vt:lpwstr>
      </vt:variant>
      <vt:variant>
        <vt:lpwstr/>
      </vt:variant>
      <vt:variant>
        <vt:i4>4259966</vt:i4>
      </vt:variant>
      <vt:variant>
        <vt:i4>6</vt:i4>
      </vt:variant>
      <vt:variant>
        <vt:i4>0</vt:i4>
      </vt:variant>
      <vt:variant>
        <vt:i4>5</vt:i4>
      </vt:variant>
      <vt:variant>
        <vt:lpwstr>http://www.austlii.edu.au/au/legis/sa/consol_act/ohsawa1986336/index.html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2025-11-19T22:52:00Z</dcterms:created>
  <dcterms:modified xsi:type="dcterms:W3CDTF">2025-11-19T22:52:00Z</dcterms:modified>
</cp:coreProperties>
</file>