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A3A25" w14:textId="47FFE710" w:rsidR="006419CA" w:rsidRPr="004D6F97" w:rsidRDefault="00331CC4" w:rsidP="004D6F97">
      <w:pPr>
        <w:shd w:val="clear" w:color="auto" w:fill="FFFFFF" w:themeFill="background1"/>
        <w:spacing w:after="0" w:line="240" w:lineRule="auto"/>
        <w:jc w:val="both"/>
        <w:rPr>
          <w:rFonts w:asciiTheme="minorHAnsi" w:hAnsiTheme="minorHAnsi" w:cstheme="minorHAnsi"/>
          <w:b/>
          <w:caps/>
          <w:color w:val="17365D" w:themeColor="text2" w:themeShade="BF"/>
          <w:sz w:val="42"/>
          <w:szCs w:val="42"/>
        </w:rPr>
      </w:pPr>
      <w:r w:rsidRPr="004D6F97">
        <w:rPr>
          <w:rFonts w:asciiTheme="minorHAnsi" w:hAnsiTheme="minorHAnsi" w:cstheme="minorHAnsi"/>
          <w:b/>
          <w:caps/>
          <w:color w:val="17365D" w:themeColor="text2" w:themeShade="BF"/>
          <w:sz w:val="42"/>
          <w:szCs w:val="42"/>
        </w:rPr>
        <w:t>Manual</w:t>
      </w:r>
      <w:r w:rsidR="00B011DC" w:rsidRPr="004D6F97">
        <w:rPr>
          <w:rFonts w:asciiTheme="minorHAnsi" w:hAnsiTheme="minorHAnsi" w:cstheme="minorHAnsi"/>
          <w:b/>
          <w:caps/>
          <w:color w:val="17365D" w:themeColor="text2" w:themeShade="BF"/>
          <w:sz w:val="42"/>
          <w:szCs w:val="42"/>
        </w:rPr>
        <w:t xml:space="preserve"> HANDLING</w:t>
      </w:r>
      <w:r w:rsidRPr="004D6F97">
        <w:rPr>
          <w:rFonts w:asciiTheme="minorHAnsi" w:hAnsiTheme="minorHAnsi" w:cstheme="minorHAnsi"/>
          <w:b/>
          <w:caps/>
          <w:color w:val="17365D" w:themeColor="text2" w:themeShade="BF"/>
          <w:sz w:val="42"/>
          <w:szCs w:val="42"/>
        </w:rPr>
        <w:t xml:space="preserve"> </w:t>
      </w:r>
      <w:r w:rsidR="00B011DC" w:rsidRPr="004D6F97">
        <w:rPr>
          <w:rFonts w:asciiTheme="minorHAnsi" w:hAnsiTheme="minorHAnsi" w:cstheme="minorHAnsi"/>
          <w:b/>
          <w:caps/>
          <w:color w:val="17365D" w:themeColor="text2" w:themeShade="BF"/>
          <w:sz w:val="42"/>
          <w:szCs w:val="42"/>
        </w:rPr>
        <w:t>PROCEDURE</w:t>
      </w:r>
    </w:p>
    <w:p w14:paraId="09655ABD" w14:textId="77777777" w:rsidR="00007E8C" w:rsidRPr="004D6F97" w:rsidRDefault="00007E8C" w:rsidP="004D6F97">
      <w:pPr>
        <w:spacing w:after="0" w:line="240" w:lineRule="auto"/>
        <w:jc w:val="both"/>
        <w:rPr>
          <w:rFonts w:asciiTheme="minorHAnsi" w:hAnsiTheme="minorHAnsi" w:cstheme="minorHAnsi"/>
          <w:sz w:val="18"/>
          <w:szCs w:val="18"/>
        </w:rPr>
      </w:pPr>
    </w:p>
    <w:p w14:paraId="1056A81B" w14:textId="77777777" w:rsidR="00331CC4" w:rsidRPr="004D6F97" w:rsidRDefault="00331CC4" w:rsidP="004D6F97">
      <w:pPr>
        <w:pStyle w:val="Heading3"/>
        <w:shd w:val="clear" w:color="auto" w:fill="FFFFFF" w:themeFill="background1"/>
        <w:spacing w:after="0"/>
        <w:jc w:val="both"/>
        <w:rPr>
          <w:rFonts w:asciiTheme="minorHAnsi" w:hAnsiTheme="minorHAnsi" w:cstheme="minorHAnsi"/>
          <w:color w:val="17365D" w:themeColor="text2" w:themeShade="BF"/>
          <w:sz w:val="28"/>
          <w:szCs w:val="28"/>
        </w:rPr>
      </w:pPr>
      <w:r w:rsidRPr="004D6F97">
        <w:rPr>
          <w:rFonts w:asciiTheme="minorHAnsi" w:hAnsiTheme="minorHAnsi" w:cstheme="minorHAnsi"/>
          <w:color w:val="17365D" w:themeColor="text2" w:themeShade="BF"/>
          <w:sz w:val="28"/>
          <w:szCs w:val="28"/>
        </w:rPr>
        <w:t>Introduction</w:t>
      </w:r>
    </w:p>
    <w:p w14:paraId="121D72C1" w14:textId="77777777" w:rsidR="00331CC4" w:rsidRPr="004D6F97" w:rsidRDefault="0024392E" w:rsidP="004D6F97">
      <w:pPr>
        <w:spacing w:after="0" w:line="240" w:lineRule="auto"/>
        <w:jc w:val="both"/>
        <w:rPr>
          <w:rFonts w:asciiTheme="minorHAnsi" w:hAnsiTheme="minorHAnsi" w:cstheme="minorHAnsi"/>
          <w:sz w:val="20"/>
          <w:szCs w:val="20"/>
        </w:rPr>
      </w:pPr>
      <w:r w:rsidRPr="004D6F97">
        <w:rPr>
          <w:rFonts w:asciiTheme="minorHAnsi" w:hAnsiTheme="minorHAnsi" w:cstheme="minorHAnsi"/>
          <w:sz w:val="20"/>
          <w:szCs w:val="20"/>
        </w:rPr>
        <w:t>${legalname}</w:t>
      </w:r>
      <w:r w:rsidR="00AB3E5D" w:rsidRPr="004D6F97">
        <w:rPr>
          <w:rFonts w:asciiTheme="minorHAnsi" w:hAnsiTheme="minorHAnsi" w:cstheme="minorHAnsi"/>
          <w:sz w:val="20"/>
          <w:szCs w:val="20"/>
        </w:rPr>
        <w:t xml:space="preserve"> </w:t>
      </w:r>
      <w:r w:rsidR="00331CC4" w:rsidRPr="004D6F97">
        <w:rPr>
          <w:rFonts w:asciiTheme="minorHAnsi" w:hAnsiTheme="minorHAnsi" w:cstheme="minorHAnsi"/>
          <w:sz w:val="20"/>
          <w:szCs w:val="20"/>
        </w:rPr>
        <w:t xml:space="preserve">is committed to the prevention of injury caused through </w:t>
      </w:r>
      <w:r w:rsidR="00433901" w:rsidRPr="004D6F97">
        <w:rPr>
          <w:rFonts w:asciiTheme="minorHAnsi" w:hAnsiTheme="minorHAnsi" w:cstheme="minorHAnsi"/>
          <w:sz w:val="20"/>
          <w:szCs w:val="20"/>
        </w:rPr>
        <w:t xml:space="preserve">hazardous </w:t>
      </w:r>
      <w:r w:rsidR="00331CC4" w:rsidRPr="004D6F97">
        <w:rPr>
          <w:rFonts w:asciiTheme="minorHAnsi" w:hAnsiTheme="minorHAnsi" w:cstheme="minorHAnsi"/>
          <w:sz w:val="20"/>
          <w:szCs w:val="20"/>
        </w:rPr>
        <w:t xml:space="preserve">manual tasks. This procedure provides guidance for the management of risks associated with </w:t>
      </w:r>
      <w:r w:rsidR="00433901" w:rsidRPr="004D6F97">
        <w:rPr>
          <w:rFonts w:asciiTheme="minorHAnsi" w:hAnsiTheme="minorHAnsi" w:cstheme="minorHAnsi"/>
          <w:sz w:val="20"/>
          <w:szCs w:val="20"/>
        </w:rPr>
        <w:t xml:space="preserve">hazardous </w:t>
      </w:r>
      <w:r w:rsidR="00331CC4" w:rsidRPr="004D6F97">
        <w:rPr>
          <w:rFonts w:asciiTheme="minorHAnsi" w:hAnsiTheme="minorHAnsi" w:cstheme="minorHAnsi"/>
          <w:sz w:val="20"/>
          <w:szCs w:val="20"/>
        </w:rPr>
        <w:t xml:space="preserve">manual tasks. </w:t>
      </w:r>
    </w:p>
    <w:p w14:paraId="0EC820E5" w14:textId="77777777" w:rsidR="00D42B8D" w:rsidRPr="004D6F97" w:rsidRDefault="00D42B8D" w:rsidP="004D6F97">
      <w:pPr>
        <w:pStyle w:val="Heading3"/>
        <w:tabs>
          <w:tab w:val="left" w:pos="1125"/>
        </w:tabs>
        <w:spacing w:after="0"/>
        <w:jc w:val="both"/>
        <w:rPr>
          <w:rFonts w:asciiTheme="minorHAnsi" w:hAnsiTheme="minorHAnsi" w:cstheme="minorHAnsi"/>
          <w:sz w:val="18"/>
          <w:szCs w:val="18"/>
        </w:rPr>
      </w:pPr>
      <w:bookmarkStart w:id="0" w:name="Definition"/>
    </w:p>
    <w:p w14:paraId="2EA2AF4F" w14:textId="6079A4D8" w:rsidR="00331CC4" w:rsidRPr="004D6F97" w:rsidRDefault="00A35DEA" w:rsidP="004D6F97">
      <w:pPr>
        <w:pStyle w:val="Heading3"/>
        <w:shd w:val="clear" w:color="auto" w:fill="FFFFFF" w:themeFill="background1"/>
        <w:tabs>
          <w:tab w:val="left" w:pos="1125"/>
        </w:tabs>
        <w:spacing w:after="0"/>
        <w:jc w:val="both"/>
        <w:rPr>
          <w:rFonts w:asciiTheme="minorHAnsi" w:hAnsiTheme="minorHAnsi" w:cstheme="minorHAnsi"/>
          <w:color w:val="17365D" w:themeColor="text2" w:themeShade="BF"/>
          <w:sz w:val="28"/>
          <w:szCs w:val="28"/>
        </w:rPr>
      </w:pPr>
      <w:r w:rsidRPr="004D6F97">
        <w:rPr>
          <w:rFonts w:asciiTheme="minorHAnsi" w:hAnsiTheme="minorHAnsi" w:cstheme="minorHAnsi"/>
          <w:color w:val="17365D" w:themeColor="text2" w:themeShade="BF"/>
          <w:sz w:val="28"/>
          <w:szCs w:val="28"/>
        </w:rPr>
        <w:t>Scope</w:t>
      </w:r>
    </w:p>
    <w:p w14:paraId="64BDD29C" w14:textId="1C0DC8BE" w:rsidR="00331CC4" w:rsidRPr="004D6F97" w:rsidRDefault="00331CC4" w:rsidP="004D6F97">
      <w:pPr>
        <w:spacing w:after="0" w:line="240" w:lineRule="auto"/>
        <w:jc w:val="both"/>
        <w:rPr>
          <w:rFonts w:asciiTheme="minorHAnsi" w:hAnsiTheme="minorHAnsi" w:cstheme="minorHAnsi"/>
          <w:b/>
          <w:sz w:val="18"/>
          <w:szCs w:val="18"/>
        </w:rPr>
      </w:pPr>
      <w:r w:rsidRPr="004D6F97">
        <w:rPr>
          <w:rFonts w:asciiTheme="minorHAnsi" w:hAnsiTheme="minorHAnsi" w:cstheme="minorHAnsi"/>
          <w:sz w:val="20"/>
          <w:szCs w:val="20"/>
        </w:rPr>
        <w:t xml:space="preserve">This procedure covers all </w:t>
      </w:r>
      <w:r w:rsidR="00433901" w:rsidRPr="004D6F97">
        <w:rPr>
          <w:rFonts w:asciiTheme="minorHAnsi" w:hAnsiTheme="minorHAnsi" w:cstheme="minorHAnsi"/>
          <w:sz w:val="20"/>
          <w:szCs w:val="20"/>
        </w:rPr>
        <w:t xml:space="preserve">hazardous manual </w:t>
      </w:r>
      <w:r w:rsidRPr="004D6F97">
        <w:rPr>
          <w:rFonts w:asciiTheme="minorHAnsi" w:hAnsiTheme="minorHAnsi" w:cstheme="minorHAnsi"/>
          <w:sz w:val="20"/>
          <w:szCs w:val="20"/>
        </w:rPr>
        <w:t xml:space="preserve">tasks performed by </w:t>
      </w:r>
      <w:r w:rsidR="00433901" w:rsidRPr="004D6F97">
        <w:rPr>
          <w:rFonts w:asciiTheme="minorHAnsi" w:hAnsiTheme="minorHAnsi" w:cstheme="minorHAnsi"/>
          <w:sz w:val="20"/>
          <w:szCs w:val="20"/>
        </w:rPr>
        <w:t>workers</w:t>
      </w:r>
      <w:r w:rsidRPr="004D6F97">
        <w:rPr>
          <w:rFonts w:asciiTheme="minorHAnsi" w:hAnsiTheme="minorHAnsi" w:cstheme="minorHAnsi"/>
          <w:sz w:val="20"/>
          <w:szCs w:val="20"/>
        </w:rPr>
        <w:t xml:space="preserve">, visitors and contractors of </w:t>
      </w:r>
      <w:r w:rsidR="0024392E" w:rsidRPr="004D6F97">
        <w:rPr>
          <w:rFonts w:asciiTheme="minorHAnsi" w:hAnsiTheme="minorHAnsi" w:cstheme="minorHAnsi"/>
          <w:sz w:val="20"/>
          <w:szCs w:val="20"/>
        </w:rPr>
        <w:t>${legalname}</w:t>
      </w:r>
      <w:r w:rsidR="00AE7DB3" w:rsidRPr="004D6F97">
        <w:rPr>
          <w:rFonts w:asciiTheme="minorHAnsi" w:hAnsiTheme="minorHAnsi" w:cstheme="minorHAnsi"/>
          <w:sz w:val="20"/>
          <w:szCs w:val="20"/>
        </w:rPr>
        <w:t>.</w:t>
      </w:r>
    </w:p>
    <w:p w14:paraId="614587BB" w14:textId="77777777" w:rsidR="00D42B8D" w:rsidRPr="004D6F97" w:rsidRDefault="00D42B8D" w:rsidP="004D6F97">
      <w:pPr>
        <w:pStyle w:val="Heading3"/>
        <w:spacing w:after="0"/>
        <w:jc w:val="both"/>
        <w:rPr>
          <w:rFonts w:asciiTheme="minorHAnsi" w:hAnsiTheme="minorHAnsi" w:cstheme="minorHAnsi"/>
          <w:sz w:val="18"/>
          <w:szCs w:val="18"/>
        </w:rPr>
      </w:pPr>
    </w:p>
    <w:p w14:paraId="437501B3" w14:textId="77777777" w:rsidR="00331CC4" w:rsidRPr="004D6F97" w:rsidRDefault="00331CC4" w:rsidP="004D6F97">
      <w:pPr>
        <w:pStyle w:val="Heading3"/>
        <w:shd w:val="clear" w:color="auto" w:fill="FFFFFF" w:themeFill="background1"/>
        <w:spacing w:after="0"/>
        <w:jc w:val="both"/>
        <w:rPr>
          <w:rFonts w:asciiTheme="minorHAnsi" w:hAnsiTheme="minorHAnsi" w:cstheme="minorHAnsi"/>
          <w:color w:val="17365D" w:themeColor="text2" w:themeShade="BF"/>
          <w:sz w:val="28"/>
          <w:szCs w:val="28"/>
        </w:rPr>
      </w:pPr>
      <w:r w:rsidRPr="004D6F97">
        <w:rPr>
          <w:rFonts w:asciiTheme="minorHAnsi" w:hAnsiTheme="minorHAnsi" w:cstheme="minorHAnsi"/>
          <w:color w:val="17365D" w:themeColor="text2" w:themeShade="BF"/>
          <w:sz w:val="28"/>
          <w:szCs w:val="28"/>
        </w:rPr>
        <w:t>Definition</w:t>
      </w:r>
      <w:bookmarkEnd w:id="0"/>
    </w:p>
    <w:p w14:paraId="75D9A2E0" w14:textId="77777777" w:rsidR="00433901" w:rsidRPr="004D6F97" w:rsidRDefault="00433901" w:rsidP="004D6F97">
      <w:pPr>
        <w:spacing w:after="0" w:line="240" w:lineRule="auto"/>
        <w:jc w:val="both"/>
        <w:rPr>
          <w:rStyle w:val="Strong"/>
          <w:rFonts w:asciiTheme="minorHAnsi" w:hAnsiTheme="minorHAnsi" w:cstheme="minorHAnsi"/>
          <w:b w:val="0"/>
          <w:bCs w:val="0"/>
          <w:iCs/>
          <w:sz w:val="20"/>
          <w:szCs w:val="20"/>
        </w:rPr>
      </w:pPr>
      <w:bookmarkStart w:id="1" w:name="Roles_and_Responsibilities"/>
      <w:r w:rsidRPr="004D6F97">
        <w:rPr>
          <w:rStyle w:val="Strong"/>
          <w:rFonts w:asciiTheme="minorHAnsi" w:hAnsiTheme="minorHAnsi" w:cstheme="minorHAnsi"/>
          <w:iCs/>
          <w:sz w:val="20"/>
          <w:szCs w:val="20"/>
        </w:rPr>
        <w:t xml:space="preserve">A hazardous manual </w:t>
      </w:r>
      <w:r w:rsidR="004133F4" w:rsidRPr="004D6F97">
        <w:rPr>
          <w:rStyle w:val="Strong"/>
          <w:rFonts w:asciiTheme="minorHAnsi" w:hAnsiTheme="minorHAnsi" w:cstheme="minorHAnsi"/>
          <w:iCs/>
          <w:sz w:val="20"/>
          <w:szCs w:val="20"/>
        </w:rPr>
        <w:t>task</w:t>
      </w:r>
      <w:r w:rsidRPr="004D6F97">
        <w:rPr>
          <w:rStyle w:val="Strong"/>
          <w:rFonts w:asciiTheme="minorHAnsi" w:hAnsiTheme="minorHAnsi" w:cstheme="minorHAnsi"/>
          <w:b w:val="0"/>
          <w:iCs/>
          <w:sz w:val="20"/>
          <w:szCs w:val="20"/>
        </w:rPr>
        <w:t xml:space="preserve"> means a task that requires a person to lift, lower, push, pull, carry or otherwise move, hold or restrain any person, animal or thing involving one or more of the following:</w:t>
      </w:r>
    </w:p>
    <w:p w14:paraId="394A5F97" w14:textId="6AC716AB" w:rsidR="00433901" w:rsidRPr="004D6F97" w:rsidRDefault="00433901" w:rsidP="004D6F97">
      <w:pPr>
        <w:pStyle w:val="Heading3"/>
        <w:numPr>
          <w:ilvl w:val="0"/>
          <w:numId w:val="19"/>
        </w:numPr>
        <w:spacing w:after="0"/>
        <w:ind w:left="284" w:hanging="284"/>
        <w:jc w:val="both"/>
        <w:rPr>
          <w:rStyle w:val="Strong"/>
          <w:rFonts w:asciiTheme="minorHAnsi" w:hAnsiTheme="minorHAnsi" w:cstheme="minorHAnsi"/>
          <w:bCs/>
          <w:iCs/>
          <w:sz w:val="20"/>
          <w:szCs w:val="20"/>
        </w:rPr>
      </w:pPr>
      <w:r w:rsidRPr="004D6F97">
        <w:rPr>
          <w:rStyle w:val="Strong"/>
          <w:rFonts w:asciiTheme="minorHAnsi" w:hAnsiTheme="minorHAnsi" w:cstheme="minorHAnsi"/>
          <w:bCs/>
          <w:iCs/>
          <w:sz w:val="20"/>
          <w:szCs w:val="20"/>
        </w:rPr>
        <w:t xml:space="preserve"> repetitive or sustained force</w:t>
      </w:r>
    </w:p>
    <w:p w14:paraId="7541F334" w14:textId="6C7E89C8" w:rsidR="00433901" w:rsidRPr="004D6F97" w:rsidRDefault="00433901" w:rsidP="004D6F97">
      <w:pPr>
        <w:pStyle w:val="Heading3"/>
        <w:numPr>
          <w:ilvl w:val="0"/>
          <w:numId w:val="19"/>
        </w:numPr>
        <w:spacing w:after="0"/>
        <w:ind w:left="284" w:hanging="284"/>
        <w:jc w:val="both"/>
        <w:rPr>
          <w:rStyle w:val="Strong"/>
          <w:rFonts w:asciiTheme="minorHAnsi" w:hAnsiTheme="minorHAnsi" w:cstheme="minorHAnsi"/>
          <w:bCs/>
          <w:iCs/>
          <w:sz w:val="20"/>
          <w:szCs w:val="20"/>
        </w:rPr>
      </w:pPr>
      <w:r w:rsidRPr="004D6F97">
        <w:rPr>
          <w:rStyle w:val="Strong"/>
          <w:rFonts w:asciiTheme="minorHAnsi" w:hAnsiTheme="minorHAnsi" w:cstheme="minorHAnsi"/>
          <w:bCs/>
          <w:iCs/>
          <w:sz w:val="20"/>
          <w:szCs w:val="20"/>
        </w:rPr>
        <w:t xml:space="preserve"> high or sudden force</w:t>
      </w:r>
    </w:p>
    <w:p w14:paraId="7E1BF970" w14:textId="282A5FEF" w:rsidR="00433901" w:rsidRPr="004D6F97" w:rsidRDefault="00433901" w:rsidP="004D6F97">
      <w:pPr>
        <w:pStyle w:val="Heading3"/>
        <w:numPr>
          <w:ilvl w:val="0"/>
          <w:numId w:val="19"/>
        </w:numPr>
        <w:spacing w:after="0"/>
        <w:ind w:left="284" w:hanging="284"/>
        <w:jc w:val="both"/>
        <w:rPr>
          <w:rStyle w:val="Strong"/>
          <w:rFonts w:asciiTheme="minorHAnsi" w:hAnsiTheme="minorHAnsi" w:cstheme="minorHAnsi"/>
          <w:bCs/>
          <w:iCs/>
          <w:sz w:val="20"/>
          <w:szCs w:val="20"/>
        </w:rPr>
      </w:pPr>
      <w:r w:rsidRPr="004D6F97">
        <w:rPr>
          <w:rStyle w:val="Strong"/>
          <w:rFonts w:asciiTheme="minorHAnsi" w:hAnsiTheme="minorHAnsi" w:cstheme="minorHAnsi"/>
          <w:bCs/>
          <w:iCs/>
          <w:sz w:val="20"/>
          <w:szCs w:val="20"/>
        </w:rPr>
        <w:t xml:space="preserve"> repetitive movement</w:t>
      </w:r>
    </w:p>
    <w:p w14:paraId="123D3F17" w14:textId="662193D1" w:rsidR="00433901" w:rsidRPr="004D6F97" w:rsidRDefault="00433901" w:rsidP="004D6F97">
      <w:pPr>
        <w:pStyle w:val="Heading3"/>
        <w:numPr>
          <w:ilvl w:val="0"/>
          <w:numId w:val="19"/>
        </w:numPr>
        <w:spacing w:after="0"/>
        <w:ind w:left="284" w:hanging="284"/>
        <w:jc w:val="both"/>
        <w:rPr>
          <w:rStyle w:val="Strong"/>
          <w:rFonts w:asciiTheme="minorHAnsi" w:hAnsiTheme="minorHAnsi" w:cstheme="minorHAnsi"/>
          <w:bCs/>
          <w:iCs/>
          <w:sz w:val="20"/>
          <w:szCs w:val="20"/>
        </w:rPr>
      </w:pPr>
      <w:r w:rsidRPr="004D6F97">
        <w:rPr>
          <w:rStyle w:val="Strong"/>
          <w:rFonts w:asciiTheme="minorHAnsi" w:hAnsiTheme="minorHAnsi" w:cstheme="minorHAnsi"/>
          <w:bCs/>
          <w:iCs/>
          <w:sz w:val="20"/>
          <w:szCs w:val="20"/>
        </w:rPr>
        <w:t xml:space="preserve"> sustained or awkward posture</w:t>
      </w:r>
    </w:p>
    <w:p w14:paraId="52AA2381" w14:textId="33ED87AA" w:rsidR="00433901" w:rsidRPr="004D6F97" w:rsidRDefault="00433901" w:rsidP="004D6F97">
      <w:pPr>
        <w:pStyle w:val="Heading3"/>
        <w:numPr>
          <w:ilvl w:val="0"/>
          <w:numId w:val="19"/>
        </w:numPr>
        <w:spacing w:after="0"/>
        <w:ind w:left="284" w:hanging="284"/>
        <w:jc w:val="both"/>
        <w:rPr>
          <w:rStyle w:val="Strong"/>
          <w:rFonts w:asciiTheme="minorHAnsi" w:hAnsiTheme="minorHAnsi" w:cstheme="minorHAnsi"/>
          <w:bCs/>
          <w:iCs/>
          <w:sz w:val="20"/>
          <w:szCs w:val="20"/>
        </w:rPr>
      </w:pPr>
      <w:r w:rsidRPr="004D6F97">
        <w:rPr>
          <w:rStyle w:val="Strong"/>
          <w:rFonts w:asciiTheme="minorHAnsi" w:hAnsiTheme="minorHAnsi" w:cstheme="minorHAnsi"/>
          <w:bCs/>
          <w:iCs/>
          <w:sz w:val="20"/>
          <w:szCs w:val="20"/>
        </w:rPr>
        <w:t xml:space="preserve"> exposure to vibration.</w:t>
      </w:r>
    </w:p>
    <w:p w14:paraId="57343406" w14:textId="77777777" w:rsidR="003B6B89" w:rsidRPr="004D6F97" w:rsidRDefault="003B6B89" w:rsidP="004D6F97">
      <w:pPr>
        <w:spacing w:after="0" w:line="240" w:lineRule="auto"/>
        <w:jc w:val="both"/>
        <w:rPr>
          <w:rStyle w:val="Strong"/>
          <w:rFonts w:asciiTheme="minorHAnsi" w:hAnsiTheme="minorHAnsi" w:cstheme="minorHAnsi"/>
          <w:iCs/>
          <w:sz w:val="20"/>
          <w:szCs w:val="20"/>
        </w:rPr>
      </w:pPr>
    </w:p>
    <w:p w14:paraId="6420F702" w14:textId="77777777" w:rsidR="000F5244" w:rsidRPr="004D6F97" w:rsidRDefault="000F5244" w:rsidP="004D6F97">
      <w:pPr>
        <w:spacing w:after="0" w:line="240" w:lineRule="auto"/>
        <w:jc w:val="both"/>
        <w:rPr>
          <w:rStyle w:val="Strong"/>
          <w:rFonts w:asciiTheme="minorHAnsi" w:hAnsiTheme="minorHAnsi" w:cstheme="minorHAnsi"/>
          <w:b w:val="0"/>
          <w:bCs w:val="0"/>
          <w:iCs/>
          <w:sz w:val="20"/>
          <w:szCs w:val="20"/>
        </w:rPr>
      </w:pPr>
      <w:r w:rsidRPr="004D6F97">
        <w:rPr>
          <w:rStyle w:val="Strong"/>
          <w:rFonts w:asciiTheme="minorHAnsi" w:hAnsiTheme="minorHAnsi" w:cstheme="minorHAnsi"/>
          <w:iCs/>
          <w:sz w:val="20"/>
          <w:szCs w:val="20"/>
        </w:rPr>
        <w:t xml:space="preserve">A musculoskeletal </w:t>
      </w:r>
      <w:r w:rsidR="00DC2A2E" w:rsidRPr="004D6F97">
        <w:rPr>
          <w:rStyle w:val="Strong"/>
          <w:rFonts w:asciiTheme="minorHAnsi" w:hAnsiTheme="minorHAnsi" w:cstheme="minorHAnsi"/>
          <w:iCs/>
          <w:sz w:val="20"/>
          <w:szCs w:val="20"/>
        </w:rPr>
        <w:t>disorder</w:t>
      </w:r>
      <w:r w:rsidR="009916A1" w:rsidRPr="004D6F97">
        <w:rPr>
          <w:rStyle w:val="Strong"/>
          <w:rFonts w:asciiTheme="minorHAnsi" w:hAnsiTheme="minorHAnsi" w:cstheme="minorHAnsi"/>
          <w:iCs/>
          <w:sz w:val="20"/>
          <w:szCs w:val="20"/>
        </w:rPr>
        <w:t xml:space="preserve"> (MSD)</w:t>
      </w:r>
      <w:r w:rsidRPr="004D6F97">
        <w:rPr>
          <w:rStyle w:val="Strong"/>
          <w:rFonts w:asciiTheme="minorHAnsi" w:hAnsiTheme="minorHAnsi" w:cstheme="minorHAnsi"/>
          <w:b w:val="0"/>
          <w:iCs/>
          <w:sz w:val="20"/>
          <w:szCs w:val="20"/>
        </w:rPr>
        <w:t xml:space="preserve"> means an injury to, or a disease of, the musculoskeletal system, whether occurring suddenly or over time. It does not include an injury caused by crushing, entrapment (such as fractures and dislocations) or cutting resulting from the mechanical operation of plant.</w:t>
      </w:r>
    </w:p>
    <w:p w14:paraId="08BCA599" w14:textId="77777777" w:rsidR="003B6B89" w:rsidRPr="004D6F97" w:rsidRDefault="003B6B89" w:rsidP="004D6F97">
      <w:pPr>
        <w:pStyle w:val="Heading3"/>
        <w:shd w:val="clear" w:color="auto" w:fill="FFFFFF" w:themeFill="background1"/>
        <w:spacing w:after="0"/>
        <w:jc w:val="both"/>
        <w:rPr>
          <w:rFonts w:asciiTheme="minorHAnsi" w:hAnsiTheme="minorHAnsi" w:cstheme="minorHAnsi"/>
          <w:color w:val="2E94FF"/>
          <w:sz w:val="28"/>
          <w:szCs w:val="28"/>
        </w:rPr>
      </w:pPr>
    </w:p>
    <w:p w14:paraId="5FB0FE30" w14:textId="77777777" w:rsidR="00331CC4" w:rsidRPr="004D6F97" w:rsidRDefault="00331CC4" w:rsidP="004D6F97">
      <w:pPr>
        <w:pStyle w:val="Heading3"/>
        <w:shd w:val="clear" w:color="auto" w:fill="FFFFFF" w:themeFill="background1"/>
        <w:spacing w:after="0"/>
        <w:jc w:val="both"/>
        <w:rPr>
          <w:rFonts w:asciiTheme="minorHAnsi" w:hAnsiTheme="minorHAnsi" w:cstheme="minorHAnsi"/>
          <w:color w:val="17365D" w:themeColor="text2" w:themeShade="BF"/>
          <w:sz w:val="28"/>
          <w:szCs w:val="28"/>
        </w:rPr>
      </w:pPr>
      <w:r w:rsidRPr="004D6F97">
        <w:rPr>
          <w:rFonts w:asciiTheme="minorHAnsi" w:hAnsiTheme="minorHAnsi" w:cstheme="minorHAnsi"/>
          <w:color w:val="17365D" w:themeColor="text2" w:themeShade="BF"/>
          <w:sz w:val="28"/>
          <w:szCs w:val="28"/>
        </w:rPr>
        <w:t>Roles and Responsibilities</w:t>
      </w:r>
      <w:bookmarkEnd w:id="1"/>
    </w:p>
    <w:p w14:paraId="3B7EB6F5" w14:textId="77777777" w:rsidR="00331CC4" w:rsidRPr="004D6F97" w:rsidRDefault="00331CC4" w:rsidP="004D6F97">
      <w:pPr>
        <w:pStyle w:val="NormalWeb"/>
        <w:spacing w:after="0" w:afterAutospacing="0" w:line="240" w:lineRule="auto"/>
        <w:jc w:val="both"/>
        <w:rPr>
          <w:rFonts w:asciiTheme="minorHAnsi" w:hAnsiTheme="minorHAnsi" w:cstheme="minorHAnsi"/>
          <w:b/>
          <w:sz w:val="20"/>
          <w:szCs w:val="20"/>
        </w:rPr>
      </w:pPr>
      <w:r w:rsidRPr="004D6F97">
        <w:rPr>
          <w:rFonts w:asciiTheme="minorHAnsi" w:hAnsiTheme="minorHAnsi" w:cstheme="minorHAnsi"/>
          <w:b/>
          <w:sz w:val="20"/>
          <w:szCs w:val="20"/>
        </w:rPr>
        <w:t>Managers/Supervisors are responsible for:</w:t>
      </w:r>
    </w:p>
    <w:p w14:paraId="073D98E5" w14:textId="77777777" w:rsidR="00331CC4" w:rsidRPr="004D6F97" w:rsidRDefault="00331CC4" w:rsidP="004D6F97">
      <w:pPr>
        <w:numPr>
          <w:ilvl w:val="0"/>
          <w:numId w:val="6"/>
        </w:numPr>
        <w:spacing w:after="0" w:line="240" w:lineRule="auto"/>
        <w:ind w:left="284" w:hanging="284"/>
        <w:jc w:val="both"/>
        <w:rPr>
          <w:rFonts w:asciiTheme="minorHAnsi" w:hAnsiTheme="minorHAnsi" w:cstheme="minorHAnsi"/>
          <w:color w:val="000000"/>
          <w:sz w:val="20"/>
          <w:szCs w:val="20"/>
        </w:rPr>
      </w:pPr>
      <w:r w:rsidRPr="004D6F97">
        <w:rPr>
          <w:rFonts w:asciiTheme="minorHAnsi" w:hAnsiTheme="minorHAnsi" w:cstheme="minorHAnsi"/>
          <w:color w:val="000000"/>
          <w:sz w:val="20"/>
          <w:szCs w:val="20"/>
        </w:rPr>
        <w:t xml:space="preserve">ensuring </w:t>
      </w:r>
      <w:r w:rsidR="00433901" w:rsidRPr="004D6F97">
        <w:rPr>
          <w:rFonts w:asciiTheme="minorHAnsi" w:hAnsiTheme="minorHAnsi" w:cstheme="minorHAnsi"/>
          <w:color w:val="000000"/>
          <w:sz w:val="20"/>
          <w:szCs w:val="20"/>
        </w:rPr>
        <w:t>hazardous manual tasks</w:t>
      </w:r>
      <w:r w:rsidRPr="004D6F97">
        <w:rPr>
          <w:rFonts w:asciiTheme="minorHAnsi" w:hAnsiTheme="minorHAnsi" w:cstheme="minorHAnsi"/>
          <w:color w:val="000000"/>
          <w:sz w:val="20"/>
          <w:szCs w:val="20"/>
        </w:rPr>
        <w:t xml:space="preserve"> are identified </w:t>
      </w:r>
    </w:p>
    <w:p w14:paraId="611F2C08" w14:textId="77777777" w:rsidR="00331CC4" w:rsidRPr="004D6F97" w:rsidRDefault="00331CC4" w:rsidP="004D6F97">
      <w:pPr>
        <w:numPr>
          <w:ilvl w:val="0"/>
          <w:numId w:val="6"/>
        </w:numPr>
        <w:spacing w:after="0" w:line="240" w:lineRule="auto"/>
        <w:ind w:left="284" w:hanging="284"/>
        <w:jc w:val="both"/>
        <w:rPr>
          <w:rFonts w:asciiTheme="minorHAnsi" w:hAnsiTheme="minorHAnsi" w:cstheme="minorHAnsi"/>
          <w:color w:val="000000"/>
          <w:sz w:val="20"/>
          <w:szCs w:val="20"/>
        </w:rPr>
      </w:pPr>
      <w:r w:rsidRPr="004D6F97">
        <w:rPr>
          <w:rFonts w:asciiTheme="minorHAnsi" w:hAnsiTheme="minorHAnsi" w:cstheme="minorHAnsi"/>
          <w:color w:val="000000"/>
          <w:sz w:val="20"/>
          <w:szCs w:val="20"/>
        </w:rPr>
        <w:t xml:space="preserve">completing risk assessments </w:t>
      </w:r>
    </w:p>
    <w:p w14:paraId="03E91A82" w14:textId="053F01D9" w:rsidR="00331CC4" w:rsidRPr="004D6F97" w:rsidRDefault="00433901" w:rsidP="004D6F97">
      <w:pPr>
        <w:numPr>
          <w:ilvl w:val="0"/>
          <w:numId w:val="6"/>
        </w:numPr>
        <w:spacing w:after="0" w:line="240" w:lineRule="auto"/>
        <w:ind w:left="284" w:hanging="284"/>
        <w:jc w:val="both"/>
        <w:rPr>
          <w:rFonts w:asciiTheme="minorHAnsi" w:hAnsiTheme="minorHAnsi" w:cstheme="minorHAnsi"/>
          <w:color w:val="000000"/>
          <w:sz w:val="20"/>
          <w:szCs w:val="20"/>
        </w:rPr>
      </w:pPr>
      <w:r w:rsidRPr="004D6F97">
        <w:rPr>
          <w:rFonts w:asciiTheme="minorHAnsi" w:hAnsiTheme="minorHAnsi" w:cstheme="minorHAnsi"/>
          <w:color w:val="000000"/>
          <w:sz w:val="20"/>
          <w:szCs w:val="20"/>
        </w:rPr>
        <w:t xml:space="preserve">consulting </w:t>
      </w:r>
      <w:r w:rsidR="004D6F97" w:rsidRPr="004D6F97">
        <w:rPr>
          <w:rFonts w:asciiTheme="minorHAnsi" w:hAnsiTheme="minorHAnsi" w:cstheme="minorHAnsi"/>
          <w:color w:val="000000"/>
          <w:sz w:val="20"/>
          <w:szCs w:val="20"/>
        </w:rPr>
        <w:t>with workers</w:t>
      </w:r>
      <w:r w:rsidRPr="004D6F97">
        <w:rPr>
          <w:rFonts w:asciiTheme="minorHAnsi" w:hAnsiTheme="minorHAnsi" w:cstheme="minorHAnsi"/>
          <w:color w:val="000000"/>
          <w:sz w:val="20"/>
          <w:szCs w:val="20"/>
        </w:rPr>
        <w:t xml:space="preserve"> </w:t>
      </w:r>
      <w:r w:rsidR="00331CC4" w:rsidRPr="004D6F97">
        <w:rPr>
          <w:rFonts w:asciiTheme="minorHAnsi" w:hAnsiTheme="minorHAnsi" w:cstheme="minorHAnsi"/>
          <w:color w:val="000000"/>
          <w:sz w:val="20"/>
          <w:szCs w:val="20"/>
        </w:rPr>
        <w:t xml:space="preserve">in relation to the hazards and the development of risk control measures. </w:t>
      </w:r>
    </w:p>
    <w:p w14:paraId="20AA9A69" w14:textId="77777777" w:rsidR="004E30B2" w:rsidRPr="004D6F97" w:rsidRDefault="004E30B2" w:rsidP="004D6F97">
      <w:pPr>
        <w:numPr>
          <w:ilvl w:val="0"/>
          <w:numId w:val="6"/>
        </w:numPr>
        <w:spacing w:after="0" w:line="240" w:lineRule="auto"/>
        <w:ind w:left="284" w:hanging="284"/>
        <w:jc w:val="both"/>
        <w:rPr>
          <w:rFonts w:asciiTheme="minorHAnsi" w:hAnsiTheme="minorHAnsi" w:cstheme="minorHAnsi"/>
          <w:color w:val="000000"/>
          <w:sz w:val="20"/>
          <w:szCs w:val="20"/>
        </w:rPr>
      </w:pPr>
      <w:r w:rsidRPr="004D6F97">
        <w:rPr>
          <w:rFonts w:asciiTheme="minorHAnsi" w:hAnsiTheme="minorHAnsi" w:cstheme="minorHAnsi"/>
          <w:color w:val="000000"/>
          <w:sz w:val="20"/>
          <w:szCs w:val="20"/>
        </w:rPr>
        <w:t xml:space="preserve">Ensuring training is provided to all </w:t>
      </w:r>
      <w:r w:rsidR="00433901" w:rsidRPr="004D6F97">
        <w:rPr>
          <w:rFonts w:asciiTheme="minorHAnsi" w:hAnsiTheme="minorHAnsi" w:cstheme="minorHAnsi"/>
          <w:color w:val="000000"/>
          <w:sz w:val="20"/>
          <w:szCs w:val="20"/>
        </w:rPr>
        <w:t>worker</w:t>
      </w:r>
      <w:r w:rsidRPr="004D6F97">
        <w:rPr>
          <w:rFonts w:asciiTheme="minorHAnsi" w:hAnsiTheme="minorHAnsi" w:cstheme="minorHAnsi"/>
          <w:color w:val="000000"/>
          <w:sz w:val="20"/>
          <w:szCs w:val="20"/>
        </w:rPr>
        <w:t>s who are identified as requiring it.</w:t>
      </w:r>
    </w:p>
    <w:p w14:paraId="482982C6" w14:textId="77777777" w:rsidR="003B6B89" w:rsidRPr="004D6F97" w:rsidRDefault="003B6B89" w:rsidP="004D6F97">
      <w:pPr>
        <w:pStyle w:val="NormalWeb"/>
        <w:spacing w:after="0" w:afterAutospacing="0" w:line="240" w:lineRule="auto"/>
        <w:jc w:val="both"/>
        <w:rPr>
          <w:rFonts w:asciiTheme="minorHAnsi" w:hAnsiTheme="minorHAnsi" w:cstheme="minorHAnsi"/>
          <w:b/>
          <w:sz w:val="20"/>
          <w:szCs w:val="20"/>
        </w:rPr>
      </w:pPr>
    </w:p>
    <w:p w14:paraId="4BF275ED" w14:textId="77777777" w:rsidR="00331CC4" w:rsidRPr="004D6F97" w:rsidRDefault="00433901" w:rsidP="004D6F97">
      <w:pPr>
        <w:pStyle w:val="NormalWeb"/>
        <w:spacing w:after="0" w:afterAutospacing="0" w:line="240" w:lineRule="auto"/>
        <w:jc w:val="both"/>
        <w:rPr>
          <w:rFonts w:asciiTheme="minorHAnsi" w:hAnsiTheme="minorHAnsi" w:cstheme="minorHAnsi"/>
          <w:b/>
          <w:sz w:val="20"/>
          <w:szCs w:val="20"/>
        </w:rPr>
      </w:pPr>
      <w:r w:rsidRPr="004D6F97">
        <w:rPr>
          <w:rFonts w:asciiTheme="minorHAnsi" w:hAnsiTheme="minorHAnsi" w:cstheme="minorHAnsi"/>
          <w:b/>
          <w:sz w:val="20"/>
          <w:szCs w:val="20"/>
        </w:rPr>
        <w:t xml:space="preserve">Workers </w:t>
      </w:r>
      <w:r w:rsidR="00331CC4" w:rsidRPr="004D6F97">
        <w:rPr>
          <w:rFonts w:asciiTheme="minorHAnsi" w:hAnsiTheme="minorHAnsi" w:cstheme="minorHAnsi"/>
          <w:b/>
          <w:sz w:val="20"/>
          <w:szCs w:val="20"/>
        </w:rPr>
        <w:t>are responsible for:</w:t>
      </w:r>
    </w:p>
    <w:p w14:paraId="2FA2DF63" w14:textId="11DFAB50" w:rsidR="00331CC4" w:rsidRPr="004D6F97" w:rsidRDefault="004D6F97" w:rsidP="004D6F97">
      <w:pPr>
        <w:numPr>
          <w:ilvl w:val="0"/>
          <w:numId w:val="7"/>
        </w:numPr>
        <w:spacing w:after="0" w:line="240" w:lineRule="auto"/>
        <w:ind w:left="284" w:hanging="284"/>
        <w:jc w:val="both"/>
        <w:rPr>
          <w:rFonts w:asciiTheme="minorHAnsi" w:hAnsiTheme="minorHAnsi" w:cstheme="minorHAnsi"/>
          <w:color w:val="000000"/>
          <w:sz w:val="20"/>
          <w:szCs w:val="20"/>
        </w:rPr>
      </w:pPr>
      <w:r>
        <w:rPr>
          <w:rFonts w:asciiTheme="minorHAnsi" w:hAnsiTheme="minorHAnsi" w:cstheme="minorHAnsi"/>
          <w:color w:val="000000"/>
          <w:sz w:val="20"/>
          <w:szCs w:val="20"/>
        </w:rPr>
        <w:t>R</w:t>
      </w:r>
      <w:r w:rsidR="00331CC4" w:rsidRPr="004D6F97">
        <w:rPr>
          <w:rFonts w:asciiTheme="minorHAnsi" w:hAnsiTheme="minorHAnsi" w:cstheme="minorHAnsi"/>
          <w:color w:val="000000"/>
          <w:sz w:val="20"/>
          <w:szCs w:val="20"/>
        </w:rPr>
        <w:t xml:space="preserve">eporting hazards associated with manual handling </w:t>
      </w:r>
      <w:bookmarkStart w:id="2" w:name="Procedure"/>
    </w:p>
    <w:p w14:paraId="1660AE16" w14:textId="77777777" w:rsidR="00331CC4" w:rsidRPr="004D6F97" w:rsidRDefault="00331CC4" w:rsidP="004D6F97">
      <w:pPr>
        <w:numPr>
          <w:ilvl w:val="0"/>
          <w:numId w:val="7"/>
        </w:numPr>
        <w:spacing w:after="0" w:line="240" w:lineRule="auto"/>
        <w:ind w:left="284" w:hanging="284"/>
        <w:jc w:val="both"/>
        <w:rPr>
          <w:rFonts w:asciiTheme="minorHAnsi" w:hAnsiTheme="minorHAnsi" w:cstheme="minorHAnsi"/>
          <w:color w:val="000000"/>
          <w:sz w:val="20"/>
          <w:szCs w:val="20"/>
        </w:rPr>
      </w:pPr>
      <w:r w:rsidRPr="004D6F97">
        <w:rPr>
          <w:rFonts w:asciiTheme="minorHAnsi" w:hAnsiTheme="minorHAnsi" w:cstheme="minorHAnsi"/>
          <w:color w:val="000000"/>
          <w:sz w:val="20"/>
          <w:szCs w:val="20"/>
        </w:rPr>
        <w:t>Assisting with risk a</w:t>
      </w:r>
      <w:r w:rsidR="00936479" w:rsidRPr="004D6F97">
        <w:rPr>
          <w:rFonts w:asciiTheme="minorHAnsi" w:hAnsiTheme="minorHAnsi" w:cstheme="minorHAnsi"/>
          <w:color w:val="000000"/>
          <w:sz w:val="20"/>
          <w:szCs w:val="20"/>
        </w:rPr>
        <w:t>ssessment in consultation with M</w:t>
      </w:r>
      <w:r w:rsidRPr="004D6F97">
        <w:rPr>
          <w:rFonts w:asciiTheme="minorHAnsi" w:hAnsiTheme="minorHAnsi" w:cstheme="minorHAnsi"/>
          <w:color w:val="000000"/>
          <w:sz w:val="20"/>
          <w:szCs w:val="20"/>
        </w:rPr>
        <w:t>anagers and Supervisors</w:t>
      </w:r>
    </w:p>
    <w:bookmarkEnd w:id="2"/>
    <w:p w14:paraId="160342A8" w14:textId="77777777" w:rsidR="00331CC4" w:rsidRPr="004D6F97" w:rsidRDefault="00331CC4" w:rsidP="004D6F97">
      <w:pPr>
        <w:pStyle w:val="Default"/>
        <w:jc w:val="both"/>
        <w:rPr>
          <w:rFonts w:asciiTheme="minorHAnsi" w:hAnsiTheme="minorHAnsi" w:cstheme="minorHAnsi"/>
          <w:b/>
          <w:bCs/>
          <w:sz w:val="18"/>
          <w:szCs w:val="18"/>
        </w:rPr>
      </w:pPr>
    </w:p>
    <w:p w14:paraId="1620F782" w14:textId="77777777" w:rsidR="00433901" w:rsidRPr="004D6F97" w:rsidRDefault="00433901" w:rsidP="004D6F97">
      <w:pPr>
        <w:pStyle w:val="Default"/>
        <w:shd w:val="clear" w:color="auto" w:fill="FFFFFF" w:themeFill="background1"/>
        <w:jc w:val="both"/>
        <w:rPr>
          <w:rFonts w:asciiTheme="minorHAnsi" w:hAnsiTheme="minorHAnsi" w:cstheme="minorHAnsi"/>
          <w:b/>
          <w:bCs/>
          <w:color w:val="17365D" w:themeColor="text2" w:themeShade="BF"/>
          <w:sz w:val="28"/>
          <w:szCs w:val="28"/>
        </w:rPr>
      </w:pPr>
      <w:r w:rsidRPr="004D6F97">
        <w:rPr>
          <w:rFonts w:asciiTheme="minorHAnsi" w:hAnsiTheme="minorHAnsi" w:cstheme="minorHAnsi"/>
          <w:b/>
          <w:bCs/>
          <w:color w:val="17365D" w:themeColor="text2" w:themeShade="BF"/>
          <w:sz w:val="28"/>
          <w:szCs w:val="28"/>
        </w:rPr>
        <w:t>Procedure</w:t>
      </w:r>
    </w:p>
    <w:p w14:paraId="1D0A4E9D" w14:textId="7B8AB580" w:rsidR="00331CC4" w:rsidRPr="004D6F97" w:rsidRDefault="00331CC4" w:rsidP="004D6F97">
      <w:pPr>
        <w:pStyle w:val="Default"/>
        <w:jc w:val="both"/>
        <w:rPr>
          <w:rFonts w:asciiTheme="minorHAnsi" w:hAnsiTheme="minorHAnsi" w:cstheme="minorHAnsi"/>
          <w:b/>
          <w:bCs/>
          <w:sz w:val="20"/>
          <w:szCs w:val="20"/>
        </w:rPr>
      </w:pPr>
      <w:r w:rsidRPr="004D6F97">
        <w:rPr>
          <w:rFonts w:asciiTheme="minorHAnsi" w:hAnsiTheme="minorHAnsi" w:cstheme="minorHAnsi"/>
          <w:b/>
          <w:bCs/>
          <w:sz w:val="20"/>
          <w:szCs w:val="20"/>
        </w:rPr>
        <w:t>Risk Management</w:t>
      </w:r>
    </w:p>
    <w:p w14:paraId="2F7694A2" w14:textId="77777777" w:rsidR="00331CC4" w:rsidRPr="004D6F97" w:rsidRDefault="00331CC4" w:rsidP="004D6F97">
      <w:pPr>
        <w:pStyle w:val="Default"/>
        <w:numPr>
          <w:ilvl w:val="0"/>
          <w:numId w:val="11"/>
        </w:numPr>
        <w:ind w:left="284" w:hanging="284"/>
        <w:jc w:val="both"/>
        <w:rPr>
          <w:rFonts w:asciiTheme="minorHAnsi" w:hAnsiTheme="minorHAnsi" w:cstheme="minorHAnsi"/>
          <w:sz w:val="20"/>
          <w:szCs w:val="20"/>
        </w:rPr>
      </w:pPr>
      <w:r w:rsidRPr="004D6F97">
        <w:rPr>
          <w:rFonts w:asciiTheme="minorHAnsi" w:hAnsiTheme="minorHAnsi" w:cstheme="minorHAnsi"/>
          <w:sz w:val="20"/>
          <w:szCs w:val="20"/>
        </w:rPr>
        <w:t xml:space="preserve">Identify all </w:t>
      </w:r>
      <w:r w:rsidR="00433901" w:rsidRPr="004D6F97">
        <w:rPr>
          <w:rFonts w:asciiTheme="minorHAnsi" w:hAnsiTheme="minorHAnsi" w:cstheme="minorHAnsi"/>
          <w:sz w:val="20"/>
          <w:szCs w:val="20"/>
        </w:rPr>
        <w:t xml:space="preserve">hazardous manual </w:t>
      </w:r>
      <w:r w:rsidRPr="004D6F97">
        <w:rPr>
          <w:rFonts w:asciiTheme="minorHAnsi" w:hAnsiTheme="minorHAnsi" w:cstheme="minorHAnsi"/>
          <w:sz w:val="20"/>
          <w:szCs w:val="20"/>
        </w:rPr>
        <w:t xml:space="preserve"> tasks </w:t>
      </w:r>
    </w:p>
    <w:p w14:paraId="7330DC25" w14:textId="77777777" w:rsidR="00C60408" w:rsidRPr="004D6F97" w:rsidRDefault="00C60408" w:rsidP="004D6F97">
      <w:pPr>
        <w:pStyle w:val="Default"/>
        <w:numPr>
          <w:ilvl w:val="1"/>
          <w:numId w:val="11"/>
        </w:numPr>
        <w:ind w:left="567" w:hanging="283"/>
        <w:jc w:val="both"/>
        <w:rPr>
          <w:rFonts w:asciiTheme="minorHAnsi" w:hAnsiTheme="minorHAnsi" w:cstheme="minorHAnsi"/>
          <w:sz w:val="20"/>
          <w:szCs w:val="20"/>
        </w:rPr>
      </w:pPr>
      <w:r w:rsidRPr="004D6F97">
        <w:rPr>
          <w:rFonts w:asciiTheme="minorHAnsi" w:hAnsiTheme="minorHAnsi" w:cstheme="minorHAnsi"/>
          <w:sz w:val="20"/>
          <w:szCs w:val="20"/>
        </w:rPr>
        <w:t>Consultation</w:t>
      </w:r>
    </w:p>
    <w:p w14:paraId="347A7AB8" w14:textId="77777777" w:rsidR="00C60408" w:rsidRPr="004D6F97" w:rsidRDefault="00C60408" w:rsidP="004D6F97">
      <w:pPr>
        <w:pStyle w:val="Default"/>
        <w:numPr>
          <w:ilvl w:val="1"/>
          <w:numId w:val="11"/>
        </w:numPr>
        <w:ind w:left="567" w:hanging="283"/>
        <w:jc w:val="both"/>
        <w:rPr>
          <w:rFonts w:asciiTheme="minorHAnsi" w:hAnsiTheme="minorHAnsi" w:cstheme="minorHAnsi"/>
          <w:sz w:val="20"/>
          <w:szCs w:val="20"/>
        </w:rPr>
      </w:pPr>
      <w:r w:rsidRPr="004D6F97">
        <w:rPr>
          <w:rFonts w:asciiTheme="minorHAnsi" w:hAnsiTheme="minorHAnsi" w:cstheme="minorHAnsi"/>
          <w:sz w:val="20"/>
          <w:szCs w:val="20"/>
        </w:rPr>
        <w:t>Trend analysis</w:t>
      </w:r>
    </w:p>
    <w:p w14:paraId="59C2A14F" w14:textId="77777777" w:rsidR="00C60408" w:rsidRPr="004D6F97" w:rsidRDefault="00C60408" w:rsidP="004D6F97">
      <w:pPr>
        <w:pStyle w:val="Default"/>
        <w:numPr>
          <w:ilvl w:val="1"/>
          <w:numId w:val="11"/>
        </w:numPr>
        <w:ind w:left="567" w:hanging="283"/>
        <w:jc w:val="both"/>
        <w:rPr>
          <w:rFonts w:asciiTheme="minorHAnsi" w:hAnsiTheme="minorHAnsi" w:cstheme="minorHAnsi"/>
          <w:sz w:val="20"/>
          <w:szCs w:val="20"/>
        </w:rPr>
      </w:pPr>
      <w:r w:rsidRPr="004D6F97">
        <w:rPr>
          <w:rFonts w:asciiTheme="minorHAnsi" w:hAnsiTheme="minorHAnsi" w:cstheme="minorHAnsi"/>
          <w:sz w:val="20"/>
          <w:szCs w:val="20"/>
        </w:rPr>
        <w:t>Observation</w:t>
      </w:r>
    </w:p>
    <w:p w14:paraId="1AB343F2" w14:textId="77777777" w:rsidR="00C60408" w:rsidRPr="004D6F97" w:rsidRDefault="00C60408" w:rsidP="004D6F97">
      <w:pPr>
        <w:pStyle w:val="Default"/>
        <w:numPr>
          <w:ilvl w:val="1"/>
          <w:numId w:val="11"/>
        </w:numPr>
        <w:ind w:left="567" w:hanging="283"/>
        <w:jc w:val="both"/>
        <w:rPr>
          <w:rFonts w:asciiTheme="minorHAnsi" w:hAnsiTheme="minorHAnsi" w:cstheme="minorHAnsi"/>
          <w:sz w:val="20"/>
          <w:szCs w:val="20"/>
        </w:rPr>
      </w:pPr>
      <w:r w:rsidRPr="004D6F97">
        <w:rPr>
          <w:rFonts w:asciiTheme="minorHAnsi" w:hAnsiTheme="minorHAnsi" w:cstheme="minorHAnsi"/>
          <w:sz w:val="20"/>
          <w:szCs w:val="20"/>
        </w:rPr>
        <w:t>Review information</w:t>
      </w:r>
    </w:p>
    <w:p w14:paraId="6A425222" w14:textId="77777777" w:rsidR="00331CC4" w:rsidRPr="004D6F97" w:rsidRDefault="00331CC4" w:rsidP="004D6F97">
      <w:pPr>
        <w:pStyle w:val="Default"/>
        <w:numPr>
          <w:ilvl w:val="0"/>
          <w:numId w:val="11"/>
        </w:numPr>
        <w:ind w:left="284" w:hanging="284"/>
        <w:jc w:val="both"/>
        <w:rPr>
          <w:rFonts w:asciiTheme="minorHAnsi" w:hAnsiTheme="minorHAnsi" w:cstheme="minorHAnsi"/>
          <w:sz w:val="20"/>
          <w:szCs w:val="20"/>
        </w:rPr>
      </w:pPr>
      <w:r w:rsidRPr="004D6F97">
        <w:rPr>
          <w:rFonts w:asciiTheme="minorHAnsi" w:hAnsiTheme="minorHAnsi" w:cstheme="minorHAnsi"/>
          <w:sz w:val="20"/>
          <w:szCs w:val="20"/>
        </w:rPr>
        <w:t xml:space="preserve">Assess the risk using </w:t>
      </w:r>
      <w:r w:rsidR="00433901" w:rsidRPr="004D6F97">
        <w:rPr>
          <w:rFonts w:asciiTheme="minorHAnsi" w:hAnsiTheme="minorHAnsi" w:cstheme="minorHAnsi"/>
          <w:sz w:val="20"/>
          <w:szCs w:val="20"/>
        </w:rPr>
        <w:t>W</w:t>
      </w:r>
      <w:r w:rsidR="00962B10" w:rsidRPr="004D6F97">
        <w:rPr>
          <w:rFonts w:asciiTheme="minorHAnsi" w:hAnsiTheme="minorHAnsi" w:cstheme="minorHAnsi"/>
          <w:sz w:val="20"/>
          <w:szCs w:val="20"/>
        </w:rPr>
        <w:t>HS</w:t>
      </w:r>
      <w:r w:rsidRPr="004D6F97">
        <w:rPr>
          <w:rFonts w:asciiTheme="minorHAnsi" w:hAnsiTheme="minorHAnsi" w:cstheme="minorHAnsi"/>
          <w:sz w:val="20"/>
          <w:szCs w:val="20"/>
        </w:rPr>
        <w:t>FOR -</w:t>
      </w:r>
      <w:r w:rsidR="0033561F" w:rsidRPr="004D6F97">
        <w:rPr>
          <w:rFonts w:asciiTheme="minorHAnsi" w:hAnsiTheme="minorHAnsi" w:cstheme="minorHAnsi"/>
          <w:sz w:val="20"/>
          <w:szCs w:val="20"/>
        </w:rPr>
        <w:t>302</w:t>
      </w:r>
      <w:r w:rsidR="00C60408" w:rsidRPr="004D6F97">
        <w:rPr>
          <w:rFonts w:asciiTheme="minorHAnsi" w:hAnsiTheme="minorHAnsi" w:cstheme="minorHAnsi"/>
          <w:sz w:val="20"/>
          <w:szCs w:val="20"/>
        </w:rPr>
        <w:t>, risk assessment is only required when there are not known control measures</w:t>
      </w:r>
    </w:p>
    <w:p w14:paraId="0D55DD89" w14:textId="77777777" w:rsidR="00331CC4" w:rsidRPr="004D6F97" w:rsidRDefault="00331CC4" w:rsidP="004D6F97">
      <w:pPr>
        <w:pStyle w:val="Default"/>
        <w:numPr>
          <w:ilvl w:val="0"/>
          <w:numId w:val="11"/>
        </w:numPr>
        <w:ind w:left="284" w:hanging="284"/>
        <w:jc w:val="both"/>
        <w:rPr>
          <w:rFonts w:asciiTheme="minorHAnsi" w:hAnsiTheme="minorHAnsi" w:cstheme="minorHAnsi"/>
          <w:sz w:val="20"/>
          <w:szCs w:val="20"/>
        </w:rPr>
      </w:pPr>
      <w:r w:rsidRPr="004D6F97">
        <w:rPr>
          <w:rFonts w:asciiTheme="minorHAnsi" w:hAnsiTheme="minorHAnsi" w:cstheme="minorHAnsi"/>
          <w:sz w:val="20"/>
          <w:szCs w:val="20"/>
        </w:rPr>
        <w:t>Control the risk</w:t>
      </w:r>
    </w:p>
    <w:p w14:paraId="32209BEC" w14:textId="77777777" w:rsidR="00331CC4" w:rsidRPr="004D6F97" w:rsidRDefault="00331CC4" w:rsidP="004D6F97">
      <w:pPr>
        <w:pStyle w:val="Default"/>
        <w:numPr>
          <w:ilvl w:val="1"/>
          <w:numId w:val="11"/>
        </w:numPr>
        <w:ind w:left="567" w:hanging="283"/>
        <w:jc w:val="both"/>
        <w:rPr>
          <w:rFonts w:asciiTheme="minorHAnsi" w:hAnsiTheme="minorHAnsi" w:cstheme="minorHAnsi"/>
          <w:sz w:val="20"/>
          <w:szCs w:val="20"/>
        </w:rPr>
      </w:pPr>
      <w:r w:rsidRPr="004D6F97">
        <w:rPr>
          <w:rFonts w:asciiTheme="minorHAnsi" w:hAnsiTheme="minorHAnsi" w:cstheme="minorHAnsi"/>
          <w:sz w:val="20"/>
          <w:szCs w:val="20"/>
        </w:rPr>
        <w:t xml:space="preserve">Implement the hierarchy of control to minimise the risk of </w:t>
      </w:r>
      <w:r w:rsidR="00C60408" w:rsidRPr="004D6F97">
        <w:rPr>
          <w:rFonts w:asciiTheme="minorHAnsi" w:hAnsiTheme="minorHAnsi" w:cstheme="minorHAnsi"/>
          <w:sz w:val="20"/>
          <w:szCs w:val="20"/>
        </w:rPr>
        <w:t xml:space="preserve">hazardous </w:t>
      </w:r>
      <w:r w:rsidRPr="004D6F97">
        <w:rPr>
          <w:rFonts w:asciiTheme="minorHAnsi" w:hAnsiTheme="minorHAnsi" w:cstheme="minorHAnsi"/>
          <w:sz w:val="20"/>
          <w:szCs w:val="20"/>
        </w:rPr>
        <w:t xml:space="preserve">manual </w:t>
      </w:r>
      <w:r w:rsidR="00C60408" w:rsidRPr="004D6F97">
        <w:rPr>
          <w:rFonts w:asciiTheme="minorHAnsi" w:hAnsiTheme="minorHAnsi" w:cstheme="minorHAnsi"/>
          <w:sz w:val="20"/>
          <w:szCs w:val="20"/>
        </w:rPr>
        <w:t>tasks</w:t>
      </w:r>
    </w:p>
    <w:p w14:paraId="280A8DB2" w14:textId="77777777" w:rsidR="00331CC4" w:rsidRPr="004D6F97" w:rsidRDefault="00331CC4" w:rsidP="004D6F97">
      <w:pPr>
        <w:pStyle w:val="Default"/>
        <w:numPr>
          <w:ilvl w:val="0"/>
          <w:numId w:val="11"/>
        </w:numPr>
        <w:ind w:left="284" w:hanging="284"/>
        <w:jc w:val="both"/>
        <w:rPr>
          <w:rFonts w:asciiTheme="minorHAnsi" w:hAnsiTheme="minorHAnsi" w:cstheme="minorHAnsi"/>
          <w:sz w:val="20"/>
          <w:szCs w:val="20"/>
        </w:rPr>
      </w:pPr>
      <w:r w:rsidRPr="004D6F97">
        <w:rPr>
          <w:rFonts w:asciiTheme="minorHAnsi" w:hAnsiTheme="minorHAnsi" w:cstheme="minorHAnsi"/>
          <w:sz w:val="20"/>
          <w:szCs w:val="20"/>
        </w:rPr>
        <w:t xml:space="preserve">Monitor </w:t>
      </w:r>
      <w:r w:rsidR="00D6357A" w:rsidRPr="004D6F97">
        <w:rPr>
          <w:rFonts w:asciiTheme="minorHAnsi" w:hAnsiTheme="minorHAnsi" w:cstheme="minorHAnsi"/>
          <w:sz w:val="20"/>
          <w:szCs w:val="20"/>
        </w:rPr>
        <w:t>incident and injury statistics, consult with workers and observe tasks to</w:t>
      </w:r>
      <w:r w:rsidRPr="004D6F97">
        <w:rPr>
          <w:rFonts w:asciiTheme="minorHAnsi" w:hAnsiTheme="minorHAnsi" w:cstheme="minorHAnsi"/>
          <w:sz w:val="20"/>
          <w:szCs w:val="20"/>
        </w:rPr>
        <w:t xml:space="preserve"> ensure risk controls are adequate.</w:t>
      </w:r>
    </w:p>
    <w:p w14:paraId="07E949E0" w14:textId="77777777" w:rsidR="003B6B89" w:rsidRPr="004D6F97" w:rsidRDefault="003B6B89" w:rsidP="004D6F97">
      <w:pPr>
        <w:autoSpaceDE w:val="0"/>
        <w:autoSpaceDN w:val="0"/>
        <w:adjustRightInd w:val="0"/>
        <w:spacing w:after="0" w:line="240" w:lineRule="auto"/>
        <w:jc w:val="both"/>
        <w:rPr>
          <w:rFonts w:asciiTheme="minorHAnsi" w:hAnsiTheme="minorHAnsi" w:cstheme="minorHAnsi"/>
          <w:b/>
          <w:bCs/>
          <w:sz w:val="20"/>
          <w:szCs w:val="20"/>
          <w:lang w:eastAsia="en-AU"/>
        </w:rPr>
      </w:pPr>
    </w:p>
    <w:p w14:paraId="3E4108E8" w14:textId="77777777" w:rsidR="00331CC4" w:rsidRPr="004D6F97" w:rsidRDefault="00331CC4" w:rsidP="004D6F97">
      <w:pPr>
        <w:autoSpaceDE w:val="0"/>
        <w:autoSpaceDN w:val="0"/>
        <w:adjustRightInd w:val="0"/>
        <w:spacing w:after="0" w:line="240" w:lineRule="auto"/>
        <w:jc w:val="both"/>
        <w:rPr>
          <w:rFonts w:asciiTheme="minorHAnsi" w:hAnsiTheme="minorHAnsi" w:cstheme="minorHAnsi"/>
          <w:b/>
          <w:bCs/>
          <w:sz w:val="20"/>
          <w:szCs w:val="20"/>
          <w:lang w:eastAsia="en-AU"/>
        </w:rPr>
      </w:pPr>
      <w:r w:rsidRPr="004D6F97">
        <w:rPr>
          <w:rFonts w:asciiTheme="minorHAnsi" w:hAnsiTheme="minorHAnsi" w:cstheme="minorHAnsi"/>
          <w:b/>
          <w:bCs/>
          <w:sz w:val="20"/>
          <w:szCs w:val="20"/>
          <w:lang w:eastAsia="en-AU"/>
        </w:rPr>
        <w:t>Consultation</w:t>
      </w:r>
    </w:p>
    <w:p w14:paraId="5FFF77BB" w14:textId="77777777" w:rsidR="00331CC4" w:rsidRPr="004D6F97" w:rsidRDefault="00331CC4" w:rsidP="004D6F97">
      <w:pPr>
        <w:autoSpaceDE w:val="0"/>
        <w:autoSpaceDN w:val="0"/>
        <w:adjustRightInd w:val="0"/>
        <w:spacing w:after="0" w:line="240" w:lineRule="auto"/>
        <w:jc w:val="both"/>
        <w:rPr>
          <w:rFonts w:asciiTheme="minorHAnsi" w:hAnsiTheme="minorHAnsi" w:cstheme="minorHAnsi"/>
          <w:b/>
          <w:bCs/>
          <w:sz w:val="20"/>
          <w:szCs w:val="20"/>
          <w:lang w:eastAsia="en-AU"/>
        </w:rPr>
      </w:pPr>
      <w:r w:rsidRPr="004D6F97">
        <w:rPr>
          <w:rFonts w:asciiTheme="minorHAnsi" w:hAnsiTheme="minorHAnsi" w:cstheme="minorHAnsi"/>
          <w:sz w:val="20"/>
          <w:szCs w:val="20"/>
          <w:lang w:eastAsia="en-AU"/>
        </w:rPr>
        <w:t xml:space="preserve">Risk Identification, assessment and implementation of control measures must be performed in consultation with the </w:t>
      </w:r>
      <w:r w:rsidR="00433901" w:rsidRPr="004D6F97">
        <w:rPr>
          <w:rFonts w:asciiTheme="minorHAnsi" w:hAnsiTheme="minorHAnsi" w:cstheme="minorHAnsi"/>
          <w:sz w:val="20"/>
          <w:szCs w:val="20"/>
          <w:lang w:eastAsia="en-AU"/>
        </w:rPr>
        <w:t>worker</w:t>
      </w:r>
      <w:r w:rsidRPr="004D6F97">
        <w:rPr>
          <w:rFonts w:asciiTheme="minorHAnsi" w:hAnsiTheme="minorHAnsi" w:cstheme="minorHAnsi"/>
          <w:sz w:val="20"/>
          <w:szCs w:val="20"/>
          <w:lang w:eastAsia="en-AU"/>
        </w:rPr>
        <w:t xml:space="preserve">s involved. By drawing on the experience, knowledge and ideas of </w:t>
      </w:r>
      <w:r w:rsidR="00433901" w:rsidRPr="004D6F97">
        <w:rPr>
          <w:rFonts w:asciiTheme="minorHAnsi" w:hAnsiTheme="minorHAnsi" w:cstheme="minorHAnsi"/>
          <w:sz w:val="20"/>
          <w:szCs w:val="20"/>
          <w:lang w:eastAsia="en-AU"/>
        </w:rPr>
        <w:t>worker</w:t>
      </w:r>
      <w:r w:rsidRPr="004D6F97">
        <w:rPr>
          <w:rFonts w:asciiTheme="minorHAnsi" w:hAnsiTheme="minorHAnsi" w:cstheme="minorHAnsi"/>
          <w:sz w:val="20"/>
          <w:szCs w:val="20"/>
          <w:lang w:eastAsia="en-AU"/>
        </w:rPr>
        <w:t>s you are more likely to develop effective risk control measures</w:t>
      </w:r>
    </w:p>
    <w:p w14:paraId="66A13DC3" w14:textId="77777777" w:rsidR="009F7ACE" w:rsidRPr="004D6F97" w:rsidRDefault="009F7ACE" w:rsidP="004D6F97">
      <w:pPr>
        <w:pStyle w:val="Heading3"/>
        <w:spacing w:after="0"/>
        <w:jc w:val="both"/>
        <w:rPr>
          <w:rFonts w:asciiTheme="minorHAnsi" w:hAnsiTheme="minorHAnsi" w:cstheme="minorHAnsi"/>
          <w:sz w:val="20"/>
          <w:szCs w:val="20"/>
        </w:rPr>
      </w:pPr>
    </w:p>
    <w:p w14:paraId="52CB5335" w14:textId="77777777" w:rsidR="00331CC4" w:rsidRPr="004D6F97" w:rsidRDefault="00331CC4" w:rsidP="004D6F97">
      <w:pPr>
        <w:pStyle w:val="Heading3"/>
        <w:spacing w:after="0"/>
        <w:jc w:val="both"/>
        <w:rPr>
          <w:rFonts w:asciiTheme="minorHAnsi" w:hAnsiTheme="minorHAnsi" w:cstheme="minorHAnsi"/>
          <w:sz w:val="20"/>
          <w:szCs w:val="20"/>
        </w:rPr>
      </w:pPr>
      <w:r w:rsidRPr="004D6F97">
        <w:rPr>
          <w:rFonts w:asciiTheme="minorHAnsi" w:hAnsiTheme="minorHAnsi" w:cstheme="minorHAnsi"/>
          <w:sz w:val="20"/>
          <w:szCs w:val="20"/>
        </w:rPr>
        <w:t>Documentation</w:t>
      </w:r>
    </w:p>
    <w:p w14:paraId="5D43EB46" w14:textId="77777777" w:rsidR="00331CC4" w:rsidRPr="004D6F97" w:rsidRDefault="00331CC4" w:rsidP="004D6F97">
      <w:pPr>
        <w:spacing w:after="0" w:line="240" w:lineRule="auto"/>
        <w:jc w:val="both"/>
        <w:rPr>
          <w:rFonts w:asciiTheme="minorHAnsi" w:hAnsiTheme="minorHAnsi" w:cstheme="minorHAnsi"/>
          <w:b/>
          <w:sz w:val="20"/>
          <w:szCs w:val="20"/>
        </w:rPr>
      </w:pPr>
      <w:r w:rsidRPr="004D6F97">
        <w:rPr>
          <w:rFonts w:asciiTheme="minorHAnsi" w:hAnsiTheme="minorHAnsi" w:cstheme="minorHAnsi"/>
          <w:sz w:val="20"/>
          <w:szCs w:val="20"/>
        </w:rPr>
        <w:t>All risk assessments must be maintained as a record. Risk assessments must be repeated every five (5) years or if there is a change to the process, environment, plant or substances used within the process.</w:t>
      </w:r>
    </w:p>
    <w:p w14:paraId="11A5C02A" w14:textId="77777777" w:rsidR="009F7ACE" w:rsidRPr="004D6F97" w:rsidRDefault="009F7ACE" w:rsidP="004D6F97">
      <w:pPr>
        <w:pStyle w:val="Heading3"/>
        <w:spacing w:after="0"/>
        <w:jc w:val="both"/>
        <w:rPr>
          <w:rFonts w:asciiTheme="minorHAnsi" w:hAnsiTheme="minorHAnsi" w:cstheme="minorHAnsi"/>
          <w:sz w:val="20"/>
          <w:szCs w:val="20"/>
        </w:rPr>
      </w:pPr>
    </w:p>
    <w:p w14:paraId="1EC9B5AB" w14:textId="1BC3BD7D" w:rsidR="00331CC4" w:rsidRPr="004D6F97" w:rsidRDefault="00331CC4" w:rsidP="004D6F97">
      <w:pPr>
        <w:pStyle w:val="Heading3"/>
        <w:spacing w:after="0"/>
        <w:jc w:val="both"/>
        <w:rPr>
          <w:rFonts w:asciiTheme="minorHAnsi" w:hAnsiTheme="minorHAnsi" w:cstheme="minorHAnsi"/>
          <w:sz w:val="20"/>
          <w:szCs w:val="20"/>
        </w:rPr>
      </w:pPr>
      <w:r w:rsidRPr="004D6F97">
        <w:rPr>
          <w:rFonts w:asciiTheme="minorHAnsi" w:hAnsiTheme="minorHAnsi" w:cstheme="minorHAnsi"/>
          <w:sz w:val="20"/>
          <w:szCs w:val="20"/>
        </w:rPr>
        <w:lastRenderedPageBreak/>
        <w:t>Principles of Manual Handling</w:t>
      </w:r>
    </w:p>
    <w:p w14:paraId="3B4B339E" w14:textId="77777777" w:rsidR="00331CC4" w:rsidRPr="004D6F97" w:rsidRDefault="00331CC4" w:rsidP="004D6F97">
      <w:pPr>
        <w:autoSpaceDE w:val="0"/>
        <w:autoSpaceDN w:val="0"/>
        <w:adjustRightInd w:val="0"/>
        <w:spacing w:after="0" w:line="240" w:lineRule="auto"/>
        <w:jc w:val="both"/>
        <w:rPr>
          <w:rFonts w:asciiTheme="minorHAnsi" w:hAnsiTheme="minorHAnsi" w:cstheme="minorHAnsi"/>
          <w:sz w:val="20"/>
          <w:szCs w:val="20"/>
        </w:rPr>
      </w:pPr>
      <w:r w:rsidRPr="004D6F97">
        <w:rPr>
          <w:rFonts w:asciiTheme="minorHAnsi" w:hAnsiTheme="minorHAnsi" w:cstheme="minorHAnsi"/>
          <w:sz w:val="20"/>
          <w:szCs w:val="20"/>
        </w:rPr>
        <w:t>Some general principles for reducing risks associated with manual handling, which should be incorporated into the design of workplaces, work practices, plant, equipment, containers and furniture are:</w:t>
      </w:r>
    </w:p>
    <w:p w14:paraId="4F080DB6" w14:textId="77777777" w:rsidR="00331CC4" w:rsidRPr="004D6F97" w:rsidRDefault="00331CC4" w:rsidP="004D6F97">
      <w:pPr>
        <w:pStyle w:val="ListParagraph"/>
        <w:numPr>
          <w:ilvl w:val="0"/>
          <w:numId w:val="15"/>
        </w:numPr>
        <w:autoSpaceDE w:val="0"/>
        <w:autoSpaceDN w:val="0"/>
        <w:adjustRightInd w:val="0"/>
        <w:spacing w:after="0" w:line="240" w:lineRule="auto"/>
        <w:ind w:left="284" w:hanging="284"/>
        <w:jc w:val="both"/>
        <w:rPr>
          <w:rFonts w:asciiTheme="minorHAnsi" w:hAnsiTheme="minorHAnsi" w:cstheme="minorHAnsi"/>
          <w:sz w:val="20"/>
          <w:szCs w:val="20"/>
        </w:rPr>
      </w:pPr>
      <w:r w:rsidRPr="004D6F97">
        <w:rPr>
          <w:rFonts w:asciiTheme="minorHAnsi" w:hAnsiTheme="minorHAnsi" w:cstheme="minorHAnsi"/>
          <w:sz w:val="20"/>
          <w:szCs w:val="20"/>
        </w:rPr>
        <w:t>minimise the lifting and lowering forces exerted;</w:t>
      </w:r>
    </w:p>
    <w:p w14:paraId="0302ECBE" w14:textId="77777777" w:rsidR="00331CC4" w:rsidRPr="004D6F97" w:rsidRDefault="00331CC4" w:rsidP="004D6F97">
      <w:pPr>
        <w:pStyle w:val="ListParagraph"/>
        <w:numPr>
          <w:ilvl w:val="0"/>
          <w:numId w:val="15"/>
        </w:numPr>
        <w:autoSpaceDE w:val="0"/>
        <w:autoSpaceDN w:val="0"/>
        <w:adjustRightInd w:val="0"/>
        <w:spacing w:after="0" w:line="240" w:lineRule="auto"/>
        <w:ind w:left="284" w:hanging="284"/>
        <w:jc w:val="both"/>
        <w:rPr>
          <w:rFonts w:asciiTheme="minorHAnsi" w:hAnsiTheme="minorHAnsi" w:cstheme="minorHAnsi"/>
          <w:sz w:val="20"/>
          <w:szCs w:val="20"/>
        </w:rPr>
      </w:pPr>
      <w:r w:rsidRPr="004D6F97">
        <w:rPr>
          <w:rFonts w:asciiTheme="minorHAnsi" w:hAnsiTheme="minorHAnsi" w:cstheme="minorHAnsi"/>
          <w:sz w:val="20"/>
          <w:szCs w:val="20"/>
        </w:rPr>
        <w:t>avoid the need for bending, twisting and reaching movements; and</w:t>
      </w:r>
    </w:p>
    <w:p w14:paraId="2240DE89" w14:textId="77777777" w:rsidR="00331CC4" w:rsidRPr="004D6F97" w:rsidRDefault="00331CC4" w:rsidP="004D6F97">
      <w:pPr>
        <w:pStyle w:val="ListParagraph"/>
        <w:numPr>
          <w:ilvl w:val="0"/>
          <w:numId w:val="15"/>
        </w:numPr>
        <w:autoSpaceDE w:val="0"/>
        <w:autoSpaceDN w:val="0"/>
        <w:adjustRightInd w:val="0"/>
        <w:spacing w:after="0" w:line="240" w:lineRule="auto"/>
        <w:ind w:left="284" w:hanging="284"/>
        <w:jc w:val="both"/>
        <w:rPr>
          <w:rFonts w:asciiTheme="minorHAnsi" w:hAnsiTheme="minorHAnsi" w:cstheme="minorHAnsi"/>
          <w:sz w:val="20"/>
          <w:szCs w:val="20"/>
        </w:rPr>
      </w:pPr>
      <w:r w:rsidRPr="004D6F97">
        <w:rPr>
          <w:rFonts w:asciiTheme="minorHAnsi" w:hAnsiTheme="minorHAnsi" w:cstheme="minorHAnsi"/>
          <w:sz w:val="20"/>
          <w:szCs w:val="20"/>
        </w:rPr>
        <w:t>reduce pushing, pulling, carrying and holding.</w:t>
      </w:r>
    </w:p>
    <w:p w14:paraId="2DA5F960" w14:textId="77777777" w:rsidR="00331CC4" w:rsidRPr="004D6F97" w:rsidRDefault="00331CC4" w:rsidP="004D6F97">
      <w:pPr>
        <w:autoSpaceDE w:val="0"/>
        <w:autoSpaceDN w:val="0"/>
        <w:adjustRightInd w:val="0"/>
        <w:spacing w:after="0" w:line="240" w:lineRule="auto"/>
        <w:jc w:val="both"/>
        <w:rPr>
          <w:rFonts w:asciiTheme="minorHAnsi" w:hAnsiTheme="minorHAnsi" w:cstheme="minorHAnsi"/>
          <w:sz w:val="20"/>
          <w:szCs w:val="20"/>
        </w:rPr>
      </w:pPr>
    </w:p>
    <w:p w14:paraId="535CACEB" w14:textId="77777777" w:rsidR="00331CC4" w:rsidRPr="004D6F97" w:rsidRDefault="00331CC4" w:rsidP="004D6F97">
      <w:pPr>
        <w:autoSpaceDE w:val="0"/>
        <w:autoSpaceDN w:val="0"/>
        <w:adjustRightInd w:val="0"/>
        <w:spacing w:after="0" w:line="240" w:lineRule="auto"/>
        <w:jc w:val="both"/>
        <w:rPr>
          <w:rFonts w:asciiTheme="minorHAnsi" w:hAnsiTheme="minorHAnsi" w:cstheme="minorHAnsi"/>
          <w:sz w:val="20"/>
          <w:szCs w:val="20"/>
        </w:rPr>
      </w:pPr>
      <w:r w:rsidRPr="004D6F97">
        <w:rPr>
          <w:rFonts w:asciiTheme="minorHAnsi" w:hAnsiTheme="minorHAnsi" w:cstheme="minorHAnsi"/>
          <w:sz w:val="20"/>
          <w:szCs w:val="20"/>
        </w:rPr>
        <w:t>Aspects to consider at the design stage include:</w:t>
      </w:r>
    </w:p>
    <w:p w14:paraId="2562936E" w14:textId="77777777" w:rsidR="00331CC4" w:rsidRPr="004D6F97" w:rsidRDefault="00331CC4" w:rsidP="004D6F97">
      <w:pPr>
        <w:pStyle w:val="ListParagraph"/>
        <w:numPr>
          <w:ilvl w:val="0"/>
          <w:numId w:val="17"/>
        </w:numPr>
        <w:autoSpaceDE w:val="0"/>
        <w:autoSpaceDN w:val="0"/>
        <w:adjustRightInd w:val="0"/>
        <w:spacing w:after="0" w:line="240" w:lineRule="auto"/>
        <w:ind w:left="284" w:hanging="284"/>
        <w:jc w:val="both"/>
        <w:rPr>
          <w:rFonts w:asciiTheme="minorHAnsi" w:hAnsiTheme="minorHAnsi" w:cstheme="minorHAnsi"/>
          <w:sz w:val="20"/>
          <w:szCs w:val="20"/>
        </w:rPr>
      </w:pPr>
      <w:r w:rsidRPr="004D6F97">
        <w:rPr>
          <w:rFonts w:asciiTheme="minorHAnsi" w:hAnsiTheme="minorHAnsi" w:cstheme="minorHAnsi"/>
          <w:sz w:val="20"/>
          <w:szCs w:val="20"/>
        </w:rPr>
        <w:t>size, surface characteristics, stability and weight of objects;</w:t>
      </w:r>
    </w:p>
    <w:p w14:paraId="51BEB78E" w14:textId="77777777" w:rsidR="00331CC4" w:rsidRPr="004D6F97" w:rsidRDefault="00331CC4" w:rsidP="004D6F97">
      <w:pPr>
        <w:pStyle w:val="ListParagraph"/>
        <w:numPr>
          <w:ilvl w:val="0"/>
          <w:numId w:val="17"/>
        </w:numPr>
        <w:autoSpaceDE w:val="0"/>
        <w:autoSpaceDN w:val="0"/>
        <w:adjustRightInd w:val="0"/>
        <w:spacing w:after="0" w:line="240" w:lineRule="auto"/>
        <w:ind w:left="284" w:hanging="284"/>
        <w:jc w:val="both"/>
        <w:rPr>
          <w:rFonts w:asciiTheme="minorHAnsi" w:hAnsiTheme="minorHAnsi" w:cstheme="minorHAnsi"/>
          <w:sz w:val="20"/>
          <w:szCs w:val="20"/>
        </w:rPr>
      </w:pPr>
      <w:r w:rsidRPr="004D6F97">
        <w:rPr>
          <w:rFonts w:asciiTheme="minorHAnsi" w:hAnsiTheme="minorHAnsi" w:cstheme="minorHAnsi"/>
          <w:sz w:val="20"/>
          <w:szCs w:val="20"/>
        </w:rPr>
        <w:t>vertical and horizontal movements involved;</w:t>
      </w:r>
    </w:p>
    <w:p w14:paraId="1C949F33" w14:textId="77777777" w:rsidR="00331CC4" w:rsidRPr="004D6F97" w:rsidRDefault="00331CC4" w:rsidP="004D6F97">
      <w:pPr>
        <w:pStyle w:val="ListParagraph"/>
        <w:numPr>
          <w:ilvl w:val="0"/>
          <w:numId w:val="17"/>
        </w:numPr>
        <w:autoSpaceDE w:val="0"/>
        <w:autoSpaceDN w:val="0"/>
        <w:adjustRightInd w:val="0"/>
        <w:spacing w:after="0" w:line="240" w:lineRule="auto"/>
        <w:ind w:left="284" w:hanging="284"/>
        <w:jc w:val="both"/>
        <w:rPr>
          <w:rFonts w:asciiTheme="minorHAnsi" w:hAnsiTheme="minorHAnsi" w:cstheme="minorHAnsi"/>
          <w:sz w:val="20"/>
          <w:szCs w:val="20"/>
        </w:rPr>
      </w:pPr>
      <w:r w:rsidRPr="004D6F97">
        <w:rPr>
          <w:rFonts w:asciiTheme="minorHAnsi" w:hAnsiTheme="minorHAnsi" w:cstheme="minorHAnsi"/>
          <w:sz w:val="20"/>
          <w:szCs w:val="20"/>
        </w:rPr>
        <w:t>workplace layout and general environment; and</w:t>
      </w:r>
    </w:p>
    <w:p w14:paraId="0CAC2E7D" w14:textId="77777777" w:rsidR="00331CC4" w:rsidRPr="004D6F97" w:rsidRDefault="00331CC4" w:rsidP="004D6F97">
      <w:pPr>
        <w:pStyle w:val="ListParagraph"/>
        <w:numPr>
          <w:ilvl w:val="0"/>
          <w:numId w:val="17"/>
        </w:numPr>
        <w:autoSpaceDE w:val="0"/>
        <w:autoSpaceDN w:val="0"/>
        <w:adjustRightInd w:val="0"/>
        <w:spacing w:after="0" w:line="240" w:lineRule="auto"/>
        <w:ind w:left="284" w:hanging="284"/>
        <w:jc w:val="both"/>
        <w:rPr>
          <w:rFonts w:asciiTheme="minorHAnsi" w:hAnsiTheme="minorHAnsi" w:cstheme="minorHAnsi"/>
          <w:sz w:val="20"/>
          <w:szCs w:val="20"/>
        </w:rPr>
      </w:pPr>
      <w:r w:rsidRPr="004D6F97">
        <w:rPr>
          <w:rFonts w:asciiTheme="minorHAnsi" w:hAnsiTheme="minorHAnsi" w:cstheme="minorHAnsi"/>
          <w:sz w:val="20"/>
          <w:szCs w:val="20"/>
        </w:rPr>
        <w:t>work postures and space requirements.</w:t>
      </w:r>
    </w:p>
    <w:p w14:paraId="44802569" w14:textId="77777777" w:rsidR="00331CC4" w:rsidRPr="004D6F97" w:rsidRDefault="00331CC4" w:rsidP="004D6F97">
      <w:pPr>
        <w:pStyle w:val="Heading3"/>
        <w:spacing w:after="0"/>
        <w:jc w:val="both"/>
        <w:rPr>
          <w:rFonts w:asciiTheme="minorHAnsi" w:hAnsiTheme="minorHAnsi" w:cstheme="minorHAnsi"/>
          <w:sz w:val="20"/>
          <w:szCs w:val="20"/>
        </w:rPr>
      </w:pPr>
    </w:p>
    <w:p w14:paraId="0328093C" w14:textId="77777777" w:rsidR="00331CC4" w:rsidRPr="004D6F97" w:rsidRDefault="006F3DD1" w:rsidP="004D6F97">
      <w:pPr>
        <w:pStyle w:val="Heading3"/>
        <w:spacing w:after="0"/>
        <w:jc w:val="both"/>
        <w:rPr>
          <w:rFonts w:asciiTheme="minorHAnsi" w:hAnsiTheme="minorHAnsi" w:cstheme="minorHAnsi"/>
          <w:sz w:val="20"/>
          <w:szCs w:val="20"/>
        </w:rPr>
      </w:pPr>
      <w:r w:rsidRPr="004D6F97">
        <w:rPr>
          <w:rFonts w:asciiTheme="minorHAnsi" w:hAnsiTheme="minorHAnsi" w:cstheme="minorHAnsi"/>
          <w:sz w:val="20"/>
          <w:szCs w:val="20"/>
        </w:rPr>
        <w:t>Training</w:t>
      </w:r>
    </w:p>
    <w:p w14:paraId="31F6FF57" w14:textId="77777777" w:rsidR="00331CC4" w:rsidRPr="004D6F97" w:rsidRDefault="006F3DD1" w:rsidP="004D6F97">
      <w:pPr>
        <w:spacing w:after="0" w:line="240" w:lineRule="auto"/>
        <w:jc w:val="both"/>
        <w:rPr>
          <w:rFonts w:asciiTheme="minorHAnsi" w:hAnsiTheme="minorHAnsi" w:cstheme="minorHAnsi"/>
          <w:b/>
          <w:sz w:val="20"/>
          <w:szCs w:val="20"/>
        </w:rPr>
      </w:pPr>
      <w:r w:rsidRPr="004D6F97">
        <w:rPr>
          <w:rFonts w:asciiTheme="minorHAnsi" w:hAnsiTheme="minorHAnsi" w:cstheme="minorHAnsi"/>
          <w:sz w:val="20"/>
          <w:szCs w:val="20"/>
        </w:rPr>
        <w:t xml:space="preserve">Training in correct manual handling </w:t>
      </w:r>
      <w:r w:rsidR="000B3FF2" w:rsidRPr="004D6F97">
        <w:rPr>
          <w:rFonts w:asciiTheme="minorHAnsi" w:hAnsiTheme="minorHAnsi" w:cstheme="minorHAnsi"/>
          <w:sz w:val="20"/>
          <w:szCs w:val="20"/>
        </w:rPr>
        <w:t xml:space="preserve">techniques </w:t>
      </w:r>
      <w:r w:rsidRPr="004D6F97">
        <w:rPr>
          <w:rFonts w:asciiTheme="minorHAnsi" w:hAnsiTheme="minorHAnsi" w:cstheme="minorHAnsi"/>
          <w:sz w:val="20"/>
          <w:szCs w:val="20"/>
        </w:rPr>
        <w:t xml:space="preserve">can reduce manual handling injuries. Those </w:t>
      </w:r>
      <w:r w:rsidR="00433901" w:rsidRPr="004D6F97">
        <w:rPr>
          <w:rFonts w:asciiTheme="minorHAnsi" w:hAnsiTheme="minorHAnsi" w:cstheme="minorHAnsi"/>
          <w:sz w:val="20"/>
          <w:szCs w:val="20"/>
        </w:rPr>
        <w:t>worker</w:t>
      </w:r>
      <w:r w:rsidRPr="004D6F97">
        <w:rPr>
          <w:rFonts w:asciiTheme="minorHAnsi" w:hAnsiTheme="minorHAnsi" w:cstheme="minorHAnsi"/>
          <w:sz w:val="20"/>
          <w:szCs w:val="20"/>
        </w:rPr>
        <w:t xml:space="preserve">s who perform manual handling frequently should receive appropriate training on a regular basis, however training for all </w:t>
      </w:r>
      <w:r w:rsidR="00433901" w:rsidRPr="004D6F97">
        <w:rPr>
          <w:rFonts w:asciiTheme="minorHAnsi" w:hAnsiTheme="minorHAnsi" w:cstheme="minorHAnsi"/>
          <w:sz w:val="20"/>
          <w:szCs w:val="20"/>
        </w:rPr>
        <w:t>worker</w:t>
      </w:r>
      <w:r w:rsidRPr="004D6F97">
        <w:rPr>
          <w:rFonts w:asciiTheme="minorHAnsi" w:hAnsiTheme="minorHAnsi" w:cstheme="minorHAnsi"/>
          <w:sz w:val="20"/>
          <w:szCs w:val="20"/>
        </w:rPr>
        <w:t>s is recommended.</w:t>
      </w:r>
    </w:p>
    <w:p w14:paraId="76D7BB13" w14:textId="77777777" w:rsidR="003B6B89" w:rsidRPr="004D6F97" w:rsidRDefault="003B6B89" w:rsidP="004D6F97">
      <w:pPr>
        <w:pStyle w:val="Heading3"/>
        <w:shd w:val="clear" w:color="auto" w:fill="FFFFFF" w:themeFill="background1"/>
        <w:spacing w:after="0"/>
        <w:jc w:val="both"/>
        <w:rPr>
          <w:rFonts w:asciiTheme="minorHAnsi" w:hAnsiTheme="minorHAnsi" w:cstheme="minorHAnsi"/>
          <w:color w:val="2E94FF"/>
          <w:sz w:val="28"/>
          <w:szCs w:val="28"/>
        </w:rPr>
      </w:pPr>
      <w:bookmarkStart w:id="3" w:name="Documents/Forms"/>
    </w:p>
    <w:p w14:paraId="1385FF88" w14:textId="77777777" w:rsidR="0018230F" w:rsidRPr="004D6F97" w:rsidRDefault="0018230F" w:rsidP="004D6F97">
      <w:pPr>
        <w:pStyle w:val="Heading3"/>
        <w:shd w:val="clear" w:color="auto" w:fill="FFFFFF" w:themeFill="background1"/>
        <w:spacing w:after="0"/>
        <w:jc w:val="both"/>
        <w:rPr>
          <w:rFonts w:asciiTheme="minorHAnsi" w:hAnsiTheme="minorHAnsi" w:cstheme="minorHAnsi"/>
          <w:color w:val="17365D" w:themeColor="text2" w:themeShade="BF"/>
          <w:sz w:val="28"/>
          <w:szCs w:val="28"/>
        </w:rPr>
      </w:pPr>
      <w:r w:rsidRPr="004D6F97">
        <w:rPr>
          <w:rFonts w:asciiTheme="minorHAnsi" w:hAnsiTheme="minorHAnsi" w:cstheme="minorHAnsi"/>
          <w:color w:val="17365D" w:themeColor="text2" w:themeShade="BF"/>
          <w:sz w:val="28"/>
          <w:szCs w:val="28"/>
        </w:rPr>
        <w:t>References</w:t>
      </w:r>
    </w:p>
    <w:p w14:paraId="16A8CA04" w14:textId="77777777" w:rsidR="0018230F" w:rsidRPr="004D6F97" w:rsidRDefault="0018230F" w:rsidP="004D6F97">
      <w:pPr>
        <w:pStyle w:val="NormalWeb"/>
        <w:spacing w:after="0" w:afterAutospacing="0" w:line="240" w:lineRule="auto"/>
        <w:jc w:val="both"/>
        <w:rPr>
          <w:rFonts w:asciiTheme="minorHAnsi" w:hAnsiTheme="minorHAnsi" w:cstheme="minorHAnsi"/>
          <w:sz w:val="20"/>
          <w:szCs w:val="20"/>
        </w:rPr>
      </w:pPr>
      <w:r w:rsidRPr="004D6F97">
        <w:rPr>
          <w:rFonts w:asciiTheme="minorHAnsi" w:hAnsiTheme="minorHAnsi" w:cstheme="minorHAnsi"/>
          <w:sz w:val="20"/>
          <w:szCs w:val="20"/>
        </w:rPr>
        <w:t>Work Health and Safety Act 2012 (SA)</w:t>
      </w:r>
    </w:p>
    <w:p w14:paraId="645ACB7A" w14:textId="77777777" w:rsidR="0018230F" w:rsidRPr="004D6F97" w:rsidRDefault="0018230F" w:rsidP="004D6F97">
      <w:pPr>
        <w:pStyle w:val="NormalWeb"/>
        <w:spacing w:after="0" w:afterAutospacing="0" w:line="240" w:lineRule="auto"/>
        <w:jc w:val="both"/>
        <w:rPr>
          <w:rFonts w:asciiTheme="minorHAnsi" w:hAnsiTheme="minorHAnsi" w:cstheme="minorHAnsi"/>
          <w:color w:val="auto"/>
          <w:sz w:val="20"/>
          <w:szCs w:val="20"/>
        </w:rPr>
      </w:pPr>
      <w:r w:rsidRPr="004D6F97">
        <w:rPr>
          <w:rFonts w:asciiTheme="minorHAnsi" w:hAnsiTheme="minorHAnsi" w:cstheme="minorHAnsi"/>
          <w:sz w:val="20"/>
          <w:szCs w:val="20"/>
        </w:rPr>
        <w:t>Work Health and Safety Regulations 2012 (SA)</w:t>
      </w:r>
    </w:p>
    <w:p w14:paraId="0A3CE0DD" w14:textId="77777777" w:rsidR="0018230F" w:rsidRPr="004D6F97" w:rsidRDefault="0018230F" w:rsidP="004D6F97">
      <w:pPr>
        <w:pStyle w:val="NormalWeb"/>
        <w:spacing w:after="0" w:afterAutospacing="0" w:line="240" w:lineRule="auto"/>
        <w:jc w:val="both"/>
        <w:rPr>
          <w:rFonts w:asciiTheme="minorHAnsi" w:hAnsiTheme="minorHAnsi" w:cstheme="minorHAnsi"/>
          <w:sz w:val="20"/>
          <w:szCs w:val="20"/>
        </w:rPr>
      </w:pPr>
      <w:r w:rsidRPr="004D6F97">
        <w:rPr>
          <w:rFonts w:asciiTheme="minorHAnsi" w:hAnsiTheme="minorHAnsi" w:cstheme="minorHAnsi"/>
          <w:sz w:val="20"/>
          <w:szCs w:val="20"/>
        </w:rPr>
        <w:t>Approved Code of Practice – Hazardous Manual Tasks 2011</w:t>
      </w:r>
    </w:p>
    <w:p w14:paraId="5C8B3415" w14:textId="77777777" w:rsidR="0018230F" w:rsidRPr="004D6F97" w:rsidRDefault="0018230F" w:rsidP="004D6F97">
      <w:pPr>
        <w:pStyle w:val="NormalWeb"/>
        <w:spacing w:after="0" w:afterAutospacing="0" w:line="240" w:lineRule="auto"/>
        <w:jc w:val="both"/>
        <w:rPr>
          <w:rFonts w:asciiTheme="minorHAnsi" w:hAnsiTheme="minorHAnsi" w:cstheme="minorHAnsi"/>
          <w:sz w:val="18"/>
          <w:szCs w:val="18"/>
        </w:rPr>
      </w:pPr>
    </w:p>
    <w:p w14:paraId="6BAE7D74" w14:textId="2D8742AF" w:rsidR="00331CC4" w:rsidRPr="004D6F97" w:rsidRDefault="00331CC4" w:rsidP="004D6F97">
      <w:pPr>
        <w:pStyle w:val="Heading3"/>
        <w:shd w:val="clear" w:color="auto" w:fill="FFFFFF" w:themeFill="background1"/>
        <w:spacing w:after="0"/>
        <w:jc w:val="both"/>
        <w:rPr>
          <w:rFonts w:asciiTheme="minorHAnsi" w:hAnsiTheme="minorHAnsi" w:cstheme="minorHAnsi"/>
          <w:color w:val="17365D" w:themeColor="text2" w:themeShade="BF"/>
          <w:sz w:val="28"/>
          <w:szCs w:val="28"/>
        </w:rPr>
      </w:pPr>
      <w:r w:rsidRPr="004D6F97">
        <w:rPr>
          <w:rFonts w:asciiTheme="minorHAnsi" w:hAnsiTheme="minorHAnsi" w:cstheme="minorHAnsi"/>
          <w:color w:val="17365D" w:themeColor="text2" w:themeShade="BF"/>
          <w:sz w:val="28"/>
          <w:szCs w:val="28"/>
        </w:rPr>
        <w:t>Forms</w:t>
      </w:r>
      <w:bookmarkEnd w:id="3"/>
    </w:p>
    <w:p w14:paraId="3B68089B" w14:textId="47659186" w:rsidR="004133F4" w:rsidRPr="004D6F97" w:rsidRDefault="000B3FF2" w:rsidP="004D6F97">
      <w:pPr>
        <w:pStyle w:val="Heading3"/>
        <w:spacing w:after="0"/>
        <w:jc w:val="both"/>
        <w:rPr>
          <w:rFonts w:asciiTheme="minorHAnsi" w:hAnsiTheme="minorHAnsi" w:cstheme="minorHAnsi"/>
          <w:b w:val="0"/>
          <w:sz w:val="18"/>
          <w:szCs w:val="18"/>
        </w:rPr>
      </w:pPr>
      <w:bookmarkStart w:id="4" w:name="References"/>
      <w:r w:rsidRPr="004D6F97">
        <w:rPr>
          <w:rFonts w:asciiTheme="minorHAnsi" w:hAnsiTheme="minorHAnsi" w:cstheme="minorHAnsi"/>
          <w:b w:val="0"/>
          <w:sz w:val="20"/>
          <w:szCs w:val="20"/>
        </w:rPr>
        <w:t>Hazardous Manual Task Assessment</w:t>
      </w:r>
      <w:r w:rsidR="00AB3E5D" w:rsidRPr="004D6F97">
        <w:rPr>
          <w:rFonts w:asciiTheme="minorHAnsi" w:hAnsiTheme="minorHAnsi" w:cstheme="minorHAnsi"/>
          <w:b w:val="0"/>
          <w:sz w:val="20"/>
          <w:szCs w:val="20"/>
        </w:rPr>
        <w:t>,</w:t>
      </w:r>
      <w:r w:rsidR="0024392E" w:rsidRPr="004D6F97">
        <w:rPr>
          <w:rFonts w:asciiTheme="minorHAnsi" w:hAnsiTheme="minorHAnsi" w:cstheme="minorHAnsi"/>
          <w:b w:val="0"/>
          <w:sz w:val="20"/>
          <w:szCs w:val="20"/>
        </w:rPr>
        <w:t xml:space="preserve"> W</w:t>
      </w:r>
      <w:r w:rsidR="003C07E9" w:rsidRPr="004D6F97">
        <w:rPr>
          <w:rFonts w:asciiTheme="minorHAnsi" w:hAnsiTheme="minorHAnsi" w:cstheme="minorHAnsi"/>
          <w:b w:val="0"/>
          <w:sz w:val="20"/>
          <w:szCs w:val="20"/>
        </w:rPr>
        <w:t>HS</w:t>
      </w:r>
      <w:r w:rsidR="00AB3E5D" w:rsidRPr="004D6F97">
        <w:rPr>
          <w:rFonts w:asciiTheme="minorHAnsi" w:hAnsiTheme="minorHAnsi" w:cstheme="minorHAnsi"/>
          <w:b w:val="0"/>
          <w:sz w:val="20"/>
          <w:szCs w:val="20"/>
        </w:rPr>
        <w:t>FOR -</w:t>
      </w:r>
      <w:r w:rsidRPr="004D6F97">
        <w:rPr>
          <w:rFonts w:asciiTheme="minorHAnsi" w:hAnsiTheme="minorHAnsi" w:cstheme="minorHAnsi"/>
          <w:b w:val="0"/>
          <w:sz w:val="20"/>
          <w:szCs w:val="20"/>
        </w:rPr>
        <w:t>302</w:t>
      </w:r>
      <w:bookmarkEnd w:id="4"/>
    </w:p>
    <w:p w14:paraId="211F031E" w14:textId="77777777" w:rsidR="004133F4" w:rsidRPr="004D6F97" w:rsidRDefault="004133F4" w:rsidP="004D6F97">
      <w:pPr>
        <w:spacing w:after="0" w:line="240" w:lineRule="auto"/>
        <w:jc w:val="both"/>
        <w:rPr>
          <w:rFonts w:asciiTheme="minorHAnsi" w:hAnsiTheme="minorHAnsi" w:cstheme="minorHAnsi"/>
          <w:b/>
          <w:sz w:val="18"/>
          <w:szCs w:val="18"/>
        </w:rPr>
      </w:pPr>
    </w:p>
    <w:p w14:paraId="3DC76373" w14:textId="77777777" w:rsidR="004133F4" w:rsidRPr="004D6F97" w:rsidRDefault="004133F4" w:rsidP="004D6F97">
      <w:pPr>
        <w:shd w:val="clear" w:color="auto" w:fill="FFFFFF" w:themeFill="background1"/>
        <w:spacing w:after="0"/>
        <w:jc w:val="both"/>
        <w:rPr>
          <w:rFonts w:asciiTheme="minorHAnsi" w:hAnsiTheme="minorHAnsi" w:cstheme="minorHAnsi"/>
          <w:b/>
          <w:color w:val="17365D" w:themeColor="text2" w:themeShade="BF"/>
          <w:sz w:val="28"/>
          <w:szCs w:val="28"/>
        </w:rPr>
      </w:pPr>
      <w:r w:rsidRPr="004D6F97">
        <w:rPr>
          <w:rFonts w:asciiTheme="minorHAnsi" w:hAnsiTheme="minorHAnsi" w:cstheme="minorHAnsi"/>
          <w:b/>
          <w:color w:val="17365D" w:themeColor="text2" w:themeShade="BF"/>
          <w:sz w:val="28"/>
          <w:szCs w:val="28"/>
        </w:rPr>
        <w:t>Authority</w:t>
      </w:r>
    </w:p>
    <w:p w14:paraId="253F0C8B" w14:textId="77777777" w:rsidR="004133F4" w:rsidRPr="004D6F97" w:rsidRDefault="004133F4" w:rsidP="004D6F97">
      <w:pPr>
        <w:spacing w:after="0"/>
        <w:jc w:val="both"/>
        <w:rPr>
          <w:rFonts w:asciiTheme="minorHAnsi" w:hAnsiTheme="minorHAnsi" w:cstheme="minorHAnsi"/>
          <w:b/>
          <w:sz w:val="20"/>
          <w:szCs w:val="20"/>
        </w:rPr>
      </w:pPr>
      <w:r w:rsidRPr="004D6F97">
        <w:rPr>
          <w:rFonts w:asciiTheme="minorHAnsi" w:hAnsiTheme="minorHAnsi" w:cstheme="minorHAnsi"/>
          <w:b/>
          <w:sz w:val="20"/>
          <w:szCs w:val="20"/>
        </w:rPr>
        <w:t>Signature:</w:t>
      </w:r>
    </w:p>
    <w:p w14:paraId="46EE1382" w14:textId="77777777" w:rsidR="0018230F" w:rsidRPr="004D6F97" w:rsidRDefault="0018230F" w:rsidP="004D6F97">
      <w:pPr>
        <w:tabs>
          <w:tab w:val="left" w:pos="5103"/>
        </w:tabs>
        <w:spacing w:after="0" w:line="240" w:lineRule="auto"/>
        <w:jc w:val="both"/>
        <w:rPr>
          <w:rFonts w:asciiTheme="minorHAnsi" w:hAnsiTheme="minorHAnsi" w:cstheme="minorHAnsi"/>
          <w:b/>
          <w:sz w:val="20"/>
          <w:szCs w:val="20"/>
        </w:rPr>
      </w:pPr>
    </w:p>
    <w:p w14:paraId="7ED0FB32" w14:textId="1D09863E" w:rsidR="004133F4" w:rsidRPr="004D6F97" w:rsidRDefault="004133F4" w:rsidP="004D6F97">
      <w:pPr>
        <w:tabs>
          <w:tab w:val="left" w:pos="5103"/>
        </w:tabs>
        <w:spacing w:after="0" w:line="240" w:lineRule="auto"/>
        <w:jc w:val="both"/>
        <w:rPr>
          <w:rFonts w:asciiTheme="minorHAnsi" w:hAnsiTheme="minorHAnsi" w:cstheme="minorHAnsi"/>
          <w:b/>
          <w:sz w:val="20"/>
          <w:szCs w:val="20"/>
        </w:rPr>
      </w:pPr>
      <w:r w:rsidRPr="004D6F97">
        <w:rPr>
          <w:rFonts w:asciiTheme="minorHAnsi" w:hAnsiTheme="minorHAnsi" w:cstheme="minorHAnsi"/>
          <w:b/>
          <w:sz w:val="20"/>
          <w:szCs w:val="20"/>
        </w:rPr>
        <w:t xml:space="preserve">Authorised by: </w:t>
      </w:r>
      <w:r w:rsidRPr="004D6F97">
        <w:rPr>
          <w:rFonts w:asciiTheme="minorHAnsi" w:hAnsiTheme="minorHAnsi" w:cstheme="minorHAnsi"/>
          <w:sz w:val="20"/>
          <w:szCs w:val="20"/>
        </w:rPr>
        <w:t>${officer}</w:t>
      </w:r>
      <w:r w:rsidR="00A35DEA" w:rsidRPr="004D6F97">
        <w:rPr>
          <w:rFonts w:asciiTheme="minorHAnsi" w:hAnsiTheme="minorHAnsi" w:cstheme="minorHAnsi"/>
          <w:b/>
          <w:sz w:val="20"/>
          <w:szCs w:val="20"/>
        </w:rPr>
        <w:tab/>
      </w:r>
      <w:r w:rsidRPr="004D6F97">
        <w:rPr>
          <w:rFonts w:asciiTheme="minorHAnsi" w:hAnsiTheme="minorHAnsi" w:cstheme="minorHAnsi"/>
          <w:b/>
          <w:sz w:val="20"/>
          <w:szCs w:val="20"/>
        </w:rPr>
        <w:t xml:space="preserve">Title: </w:t>
      </w:r>
      <w:r w:rsidRPr="004D6F97">
        <w:rPr>
          <w:rFonts w:asciiTheme="minorHAnsi" w:hAnsiTheme="minorHAnsi" w:cstheme="minorHAnsi"/>
          <w:sz w:val="20"/>
          <w:szCs w:val="20"/>
        </w:rPr>
        <w:t>${role}</w:t>
      </w:r>
    </w:p>
    <w:p w14:paraId="366F49B4" w14:textId="77777777" w:rsidR="0018230F" w:rsidRPr="004D6F97" w:rsidRDefault="0018230F" w:rsidP="004D6F97">
      <w:pPr>
        <w:spacing w:after="0" w:line="240" w:lineRule="auto"/>
        <w:jc w:val="both"/>
        <w:rPr>
          <w:rFonts w:asciiTheme="minorHAnsi" w:hAnsiTheme="minorHAnsi" w:cstheme="minorHAnsi"/>
          <w:b/>
          <w:sz w:val="20"/>
          <w:szCs w:val="20"/>
        </w:rPr>
      </w:pPr>
    </w:p>
    <w:p w14:paraId="3241B10A" w14:textId="40B7E92C" w:rsidR="001268B9" w:rsidRPr="004D6F97" w:rsidRDefault="004133F4" w:rsidP="004D6F97">
      <w:pPr>
        <w:spacing w:after="0" w:line="240" w:lineRule="auto"/>
        <w:jc w:val="both"/>
        <w:rPr>
          <w:rFonts w:asciiTheme="minorHAnsi" w:hAnsiTheme="minorHAnsi" w:cstheme="minorHAnsi"/>
          <w:b/>
          <w:sz w:val="20"/>
          <w:szCs w:val="20"/>
        </w:rPr>
      </w:pPr>
      <w:r w:rsidRPr="004D6F97">
        <w:rPr>
          <w:rFonts w:asciiTheme="minorHAnsi" w:hAnsiTheme="minorHAnsi" w:cstheme="minorHAnsi"/>
          <w:b/>
          <w:sz w:val="20"/>
          <w:szCs w:val="20"/>
        </w:rPr>
        <w:t xml:space="preserve">Date: </w:t>
      </w:r>
      <w:r w:rsidRPr="004D6F97">
        <w:rPr>
          <w:rFonts w:asciiTheme="minorHAnsi" w:hAnsiTheme="minorHAnsi" w:cstheme="minorHAnsi"/>
          <w:sz w:val="20"/>
          <w:szCs w:val="20"/>
        </w:rPr>
        <w:t>${date}</w:t>
      </w:r>
    </w:p>
    <w:sectPr w:rsidR="001268B9" w:rsidRPr="004D6F97" w:rsidSect="009F7ACE">
      <w:headerReference w:type="default" r:id="rId8"/>
      <w:footerReference w:type="default" r:id="rId9"/>
      <w:pgSz w:w="11906" w:h="16838"/>
      <w:pgMar w:top="1134" w:right="1440" w:bottom="851" w:left="1440" w:header="709"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9D3DE" w14:textId="77777777" w:rsidR="00EB2540" w:rsidRDefault="00EB2540" w:rsidP="006419CA">
      <w:pPr>
        <w:spacing w:after="0" w:line="240" w:lineRule="auto"/>
      </w:pPr>
      <w:r>
        <w:separator/>
      </w:r>
    </w:p>
  </w:endnote>
  <w:endnote w:type="continuationSeparator" w:id="0">
    <w:p w14:paraId="06C8649C" w14:textId="77777777" w:rsidR="00EB2540" w:rsidRDefault="00EB2540" w:rsidP="006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ACDE" w14:textId="15B00072" w:rsidR="00007E8C" w:rsidRPr="004D6F97" w:rsidRDefault="00AB3E5D">
    <w:pPr>
      <w:pStyle w:val="Footer"/>
      <w:rPr>
        <w:rFonts w:asciiTheme="minorHAnsi" w:hAnsiTheme="minorHAnsi" w:cstheme="minorHAnsi"/>
        <w:sz w:val="16"/>
        <w:szCs w:val="16"/>
      </w:rPr>
    </w:pPr>
    <w:r w:rsidRPr="004D6F97">
      <w:rPr>
        <w:rFonts w:asciiTheme="minorHAnsi" w:hAnsiTheme="minorHAnsi" w:cstheme="minorHAnsi"/>
        <w:sz w:val="16"/>
        <w:szCs w:val="16"/>
      </w:rPr>
      <w:t>Manual Handling</w:t>
    </w:r>
    <w:r w:rsidR="00AE7DB3" w:rsidRPr="004D6F97">
      <w:rPr>
        <w:rFonts w:asciiTheme="minorHAnsi" w:hAnsiTheme="minorHAnsi" w:cstheme="minorHAnsi"/>
        <w:sz w:val="16"/>
        <w:szCs w:val="16"/>
      </w:rPr>
      <w:t xml:space="preserve"> Procedure</w:t>
    </w:r>
    <w:r w:rsidR="0092573B" w:rsidRPr="004D6F97">
      <w:rPr>
        <w:rFonts w:asciiTheme="minorHAnsi" w:hAnsiTheme="minorHAnsi" w:cstheme="minorHAnsi"/>
        <w:sz w:val="16"/>
        <w:szCs w:val="16"/>
      </w:rPr>
      <w:t xml:space="preserve"> V </w:t>
    </w:r>
    <w:r w:rsidR="00A35DEA" w:rsidRPr="004D6F97">
      <w:rPr>
        <w:rFonts w:asciiTheme="minorHAnsi" w:hAnsiTheme="minorHAnsi" w:cstheme="minorHAnsi"/>
        <w:sz w:val="16"/>
        <w:szCs w:val="16"/>
      </w:rPr>
      <w:t>2</w:t>
    </w:r>
    <w:r w:rsidR="0018230F" w:rsidRPr="004D6F97">
      <w:rPr>
        <w:rFonts w:asciiTheme="minorHAnsi" w:hAnsiTheme="minorHAnsi" w:cstheme="minorHAnsi"/>
        <w:sz w:val="16"/>
        <w:szCs w:val="16"/>
      </w:rPr>
      <w:t>.1</w:t>
    </w:r>
    <w:r w:rsidR="00A35DEA" w:rsidRPr="004D6F97">
      <w:rPr>
        <w:rFonts w:asciiTheme="minorHAnsi" w:hAnsiTheme="minorHAnsi" w:cstheme="minorHAnsi"/>
        <w:sz w:val="16"/>
        <w:szCs w:val="16"/>
      </w:rPr>
      <w:tab/>
    </w:r>
    <w:r w:rsidR="00A35DEA" w:rsidRPr="004D6F97">
      <w:rPr>
        <w:rFonts w:asciiTheme="minorHAnsi" w:hAnsiTheme="minorHAnsi" w:cstheme="minorHAnsi"/>
        <w:sz w:val="16"/>
        <w:szCs w:val="16"/>
      </w:rPr>
      <w:tab/>
      <w:t xml:space="preserve">This document forms part of the </w:t>
    </w:r>
    <w:r w:rsidR="00A35DEA" w:rsidRPr="004D6F97">
      <w:rPr>
        <w:rFonts w:asciiTheme="minorHAnsi" w:hAnsiTheme="minorHAnsi" w:cstheme="minorHAnsi"/>
        <w:b/>
        <w:sz w:val="16"/>
        <w:szCs w:val="16"/>
      </w:rPr>
      <w:t>SMART</w:t>
    </w:r>
    <w:r w:rsidR="00A35DEA" w:rsidRPr="004D6F97">
      <w:rPr>
        <w:rFonts w:asciiTheme="minorHAnsi" w:hAnsiTheme="minorHAnsi" w:cstheme="minorHAnsi"/>
        <w:sz w:val="16"/>
        <w:szCs w:val="16"/>
      </w:rPr>
      <w:t>kit</w:t>
    </w:r>
  </w:p>
  <w:p w14:paraId="63D59E1B" w14:textId="77777777" w:rsidR="00A35DEA" w:rsidRPr="004D6F97" w:rsidRDefault="0092573B" w:rsidP="00A35DEA">
    <w:pPr>
      <w:pStyle w:val="Footer"/>
      <w:jc w:val="right"/>
      <w:rPr>
        <w:rFonts w:asciiTheme="minorHAnsi" w:hAnsiTheme="minorHAnsi" w:cstheme="minorHAnsi"/>
        <w:sz w:val="16"/>
        <w:szCs w:val="16"/>
      </w:rPr>
    </w:pPr>
    <w:r w:rsidRPr="004D6F97">
      <w:rPr>
        <w:rFonts w:asciiTheme="minorHAnsi" w:hAnsiTheme="minorHAnsi" w:cstheme="minorHAnsi"/>
        <w:sz w:val="16"/>
        <w:szCs w:val="16"/>
      </w:rPr>
      <w:t>Issue Date ${date}</w:t>
    </w:r>
    <w:r w:rsidR="00A35DEA" w:rsidRPr="004D6F97">
      <w:rPr>
        <w:rFonts w:asciiTheme="minorHAnsi" w:hAnsiTheme="minorHAnsi" w:cstheme="minorHAnsi"/>
        <w:sz w:val="16"/>
        <w:szCs w:val="16"/>
      </w:rPr>
      <w:tab/>
    </w:r>
    <w:r w:rsidR="00A35DEA" w:rsidRPr="004D6F97">
      <w:rPr>
        <w:rFonts w:asciiTheme="minorHAnsi" w:hAnsiTheme="minorHAnsi" w:cstheme="minorHAnsi"/>
        <w:sz w:val="16"/>
        <w:szCs w:val="16"/>
      </w:rPr>
      <w:tab/>
      <w:t xml:space="preserve">Page </w:t>
    </w:r>
    <w:r w:rsidR="00A35DEA" w:rsidRPr="004D6F97">
      <w:rPr>
        <w:rFonts w:asciiTheme="minorHAnsi" w:hAnsiTheme="minorHAnsi" w:cstheme="minorHAnsi"/>
        <w:b/>
        <w:sz w:val="16"/>
        <w:szCs w:val="16"/>
      </w:rPr>
      <w:fldChar w:fldCharType="begin"/>
    </w:r>
    <w:r w:rsidR="00A35DEA" w:rsidRPr="004D6F97">
      <w:rPr>
        <w:rFonts w:asciiTheme="minorHAnsi" w:hAnsiTheme="minorHAnsi" w:cstheme="minorHAnsi"/>
        <w:b/>
        <w:sz w:val="16"/>
        <w:szCs w:val="16"/>
      </w:rPr>
      <w:instrText xml:space="preserve"> PAGE </w:instrText>
    </w:r>
    <w:r w:rsidR="00A35DEA" w:rsidRPr="004D6F97">
      <w:rPr>
        <w:rFonts w:asciiTheme="minorHAnsi" w:hAnsiTheme="minorHAnsi" w:cstheme="minorHAnsi"/>
        <w:b/>
        <w:sz w:val="16"/>
        <w:szCs w:val="16"/>
      </w:rPr>
      <w:fldChar w:fldCharType="separate"/>
    </w:r>
    <w:r w:rsidR="00AE7DB3" w:rsidRPr="004D6F97">
      <w:rPr>
        <w:rFonts w:asciiTheme="minorHAnsi" w:hAnsiTheme="minorHAnsi" w:cstheme="minorHAnsi"/>
        <w:b/>
        <w:noProof/>
        <w:sz w:val="16"/>
        <w:szCs w:val="16"/>
      </w:rPr>
      <w:t>1</w:t>
    </w:r>
    <w:r w:rsidR="00A35DEA" w:rsidRPr="004D6F97">
      <w:rPr>
        <w:rFonts w:asciiTheme="minorHAnsi" w:hAnsiTheme="minorHAnsi" w:cstheme="minorHAnsi"/>
        <w:b/>
        <w:sz w:val="16"/>
        <w:szCs w:val="16"/>
      </w:rPr>
      <w:fldChar w:fldCharType="end"/>
    </w:r>
    <w:r w:rsidR="00A35DEA" w:rsidRPr="004D6F97">
      <w:rPr>
        <w:rFonts w:asciiTheme="minorHAnsi" w:hAnsiTheme="minorHAnsi" w:cstheme="minorHAnsi"/>
        <w:sz w:val="16"/>
        <w:szCs w:val="16"/>
      </w:rPr>
      <w:t xml:space="preserve"> of </w:t>
    </w:r>
    <w:r w:rsidR="00A35DEA" w:rsidRPr="004D6F97">
      <w:rPr>
        <w:rFonts w:asciiTheme="minorHAnsi" w:hAnsiTheme="minorHAnsi" w:cstheme="minorHAnsi"/>
        <w:b/>
        <w:sz w:val="16"/>
        <w:szCs w:val="16"/>
      </w:rPr>
      <w:fldChar w:fldCharType="begin"/>
    </w:r>
    <w:r w:rsidR="00A35DEA" w:rsidRPr="004D6F97">
      <w:rPr>
        <w:rFonts w:asciiTheme="minorHAnsi" w:hAnsiTheme="minorHAnsi" w:cstheme="minorHAnsi"/>
        <w:b/>
        <w:sz w:val="16"/>
        <w:szCs w:val="16"/>
      </w:rPr>
      <w:instrText xml:space="preserve"> NUMPAGES  </w:instrText>
    </w:r>
    <w:r w:rsidR="00A35DEA" w:rsidRPr="004D6F97">
      <w:rPr>
        <w:rFonts w:asciiTheme="minorHAnsi" w:hAnsiTheme="minorHAnsi" w:cstheme="minorHAnsi"/>
        <w:b/>
        <w:sz w:val="16"/>
        <w:szCs w:val="16"/>
      </w:rPr>
      <w:fldChar w:fldCharType="separate"/>
    </w:r>
    <w:r w:rsidR="00AE7DB3" w:rsidRPr="004D6F97">
      <w:rPr>
        <w:rFonts w:asciiTheme="minorHAnsi" w:hAnsiTheme="minorHAnsi" w:cstheme="minorHAnsi"/>
        <w:b/>
        <w:noProof/>
        <w:sz w:val="16"/>
        <w:szCs w:val="16"/>
      </w:rPr>
      <w:t>2</w:t>
    </w:r>
    <w:r w:rsidR="00A35DEA" w:rsidRPr="004D6F97">
      <w:rPr>
        <w:rFonts w:asciiTheme="minorHAnsi" w:hAnsiTheme="minorHAnsi" w:cstheme="minorHAnsi"/>
        <w:b/>
        <w:sz w:val="16"/>
        <w:szCs w:val="16"/>
      </w:rPr>
      <w:fldChar w:fldCharType="end"/>
    </w:r>
  </w:p>
  <w:p w14:paraId="4742ADC1" w14:textId="77777777" w:rsidR="00007E8C" w:rsidRPr="004D6F97" w:rsidRDefault="0092573B" w:rsidP="0092573B">
    <w:pPr>
      <w:pStyle w:val="Footer"/>
      <w:rPr>
        <w:rFonts w:asciiTheme="minorHAnsi" w:hAnsiTheme="minorHAnsi" w:cstheme="minorHAnsi"/>
        <w:sz w:val="16"/>
        <w:szCs w:val="16"/>
      </w:rPr>
    </w:pPr>
    <w:r w:rsidRPr="004D6F97">
      <w:rPr>
        <w:rFonts w:asciiTheme="minorHAnsi" w:hAnsiTheme="minorHAnsi" w:cstheme="minorHAnsi"/>
        <w:sz w:val="16"/>
        <w:szCs w:val="16"/>
      </w:rPr>
      <w:t>Review Date ${review}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91CF" w14:textId="77777777" w:rsidR="00EB2540" w:rsidRDefault="00EB2540" w:rsidP="006419CA">
      <w:pPr>
        <w:spacing w:after="0" w:line="240" w:lineRule="auto"/>
      </w:pPr>
      <w:r>
        <w:separator/>
      </w:r>
    </w:p>
  </w:footnote>
  <w:footnote w:type="continuationSeparator" w:id="0">
    <w:p w14:paraId="310F38A1" w14:textId="77777777" w:rsidR="00EB2540" w:rsidRDefault="00EB2540" w:rsidP="006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CC2" w14:textId="29A273EE" w:rsidR="00C647CC" w:rsidRPr="004D6F97" w:rsidRDefault="00BB2EE1" w:rsidP="00A35DEA">
    <w:pPr>
      <w:pStyle w:val="Header"/>
      <w:tabs>
        <w:tab w:val="clear" w:pos="9026"/>
        <w:tab w:val="right" w:pos="9072"/>
      </w:tabs>
      <w:rPr>
        <w:rFonts w:asciiTheme="minorHAnsi" w:hAnsiTheme="minorHAnsi" w:cstheme="minorHAnsi"/>
        <w:sz w:val="16"/>
        <w:szCs w:val="16"/>
      </w:rPr>
    </w:pPr>
    <w:r w:rsidRPr="004D6F97">
      <w:rPr>
        <w:rFonts w:asciiTheme="minorHAnsi" w:hAnsiTheme="minorHAnsi" w:cstheme="minorHAnsi"/>
        <w:sz w:val="16"/>
        <w:szCs w:val="16"/>
      </w:rPr>
      <w:t>${</w:t>
    </w:r>
    <w:r w:rsidRPr="004D6F97">
      <w:rPr>
        <w:rFonts w:asciiTheme="minorHAnsi" w:hAnsiTheme="minorHAnsi" w:cstheme="minorHAnsi"/>
        <w:b/>
        <w:sz w:val="16"/>
        <w:szCs w:val="16"/>
      </w:rPr>
      <w:t>legalname</w:t>
    </w:r>
    <w:r w:rsidRPr="004D6F97">
      <w:rPr>
        <w:rFonts w:asciiTheme="minorHAnsi" w:hAnsiTheme="minorHAnsi" w:cstheme="minorHAnsi"/>
        <w:sz w:val="16"/>
        <w:szCs w:val="16"/>
      </w:rPr>
      <w:t xml:space="preserve">} </w:t>
    </w:r>
    <w:r w:rsidRPr="004D6F97">
      <w:rPr>
        <w:rFonts w:asciiTheme="minorHAnsi" w:hAnsiTheme="minorHAnsi" w:cstheme="minorHAnsi"/>
        <w:sz w:val="16"/>
        <w:szCs w:val="16"/>
      </w:rPr>
      <w:tab/>
    </w:r>
    <w:r w:rsidRPr="004D6F97">
      <w:rPr>
        <w:rFonts w:asciiTheme="minorHAnsi" w:hAnsiTheme="minorHAnsi" w:cstheme="minorHAnsi"/>
        <w:sz w:val="16"/>
        <w:szCs w:val="16"/>
      </w:rPr>
      <w:tab/>
    </w:r>
    <w:r w:rsidR="004133F4" w:rsidRPr="004D6F97">
      <w:rPr>
        <w:rFonts w:asciiTheme="minorHAnsi" w:hAnsiTheme="minorHAnsi" w:cstheme="minorHAnsi"/>
        <w:sz w:val="16"/>
        <w:szCs w:val="16"/>
      </w:rPr>
      <w:t>W</w:t>
    </w:r>
    <w:r w:rsidR="00962B10" w:rsidRPr="004D6F97">
      <w:rPr>
        <w:rFonts w:asciiTheme="minorHAnsi" w:hAnsiTheme="minorHAnsi" w:cstheme="minorHAnsi"/>
        <w:sz w:val="16"/>
        <w:szCs w:val="16"/>
      </w:rPr>
      <w:t>HS</w:t>
    </w:r>
    <w:r w:rsidR="001268B9" w:rsidRPr="004D6F97">
      <w:rPr>
        <w:rFonts w:asciiTheme="minorHAnsi" w:hAnsiTheme="minorHAnsi" w:cstheme="minorHAnsi"/>
        <w:sz w:val="16"/>
        <w:szCs w:val="16"/>
      </w:rPr>
      <w:t xml:space="preserve">PRO </w:t>
    </w:r>
    <w:r w:rsidR="00C647CC" w:rsidRPr="004D6F97">
      <w:rPr>
        <w:rFonts w:asciiTheme="minorHAnsi" w:hAnsiTheme="minorHAnsi" w:cstheme="minorHAnsi"/>
        <w:sz w:val="16"/>
        <w:szCs w:val="16"/>
      </w:rPr>
      <w:t>– 302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554B"/>
    <w:multiLevelType w:val="hybridMultilevel"/>
    <w:tmpl w:val="C262E49A"/>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0F9F08B0"/>
    <w:multiLevelType w:val="hybridMultilevel"/>
    <w:tmpl w:val="DB86353A"/>
    <w:lvl w:ilvl="0" w:tplc="69EC1A8C">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90D3E53"/>
    <w:multiLevelType w:val="hybridMultilevel"/>
    <w:tmpl w:val="5330BA4C"/>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 w15:restartNumberingAfterBreak="0">
    <w:nsid w:val="21852E32"/>
    <w:multiLevelType w:val="hybridMultilevel"/>
    <w:tmpl w:val="F718D626"/>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23606462"/>
    <w:multiLevelType w:val="hybridMultilevel"/>
    <w:tmpl w:val="BBE281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101619"/>
    <w:multiLevelType w:val="hybridMultilevel"/>
    <w:tmpl w:val="BEC89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213ED4"/>
    <w:multiLevelType w:val="hybridMultilevel"/>
    <w:tmpl w:val="39E0AB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6CE3489"/>
    <w:multiLevelType w:val="hybridMultilevel"/>
    <w:tmpl w:val="24948642"/>
    <w:lvl w:ilvl="0" w:tplc="B4747446">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92C0C4B"/>
    <w:multiLevelType w:val="hybridMultilevel"/>
    <w:tmpl w:val="734EEB72"/>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C721D4B"/>
    <w:multiLevelType w:val="hybridMultilevel"/>
    <w:tmpl w:val="F04AF5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67947E6"/>
    <w:multiLevelType w:val="hybridMultilevel"/>
    <w:tmpl w:val="0E26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01516"/>
    <w:multiLevelType w:val="multilevel"/>
    <w:tmpl w:val="4B8C9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43BBC"/>
    <w:multiLevelType w:val="hybridMultilevel"/>
    <w:tmpl w:val="1272E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451CFD"/>
    <w:multiLevelType w:val="hybridMultilevel"/>
    <w:tmpl w:val="989AD480"/>
    <w:lvl w:ilvl="0" w:tplc="0C090001">
      <w:start w:val="1"/>
      <w:numFmt w:val="bullet"/>
      <w:lvlText w:val=""/>
      <w:lvlJc w:val="left"/>
      <w:pPr>
        <w:ind w:left="108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18B1322"/>
    <w:multiLevelType w:val="multilevel"/>
    <w:tmpl w:val="4448E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6015E"/>
    <w:multiLevelType w:val="hybridMultilevel"/>
    <w:tmpl w:val="2DEE4D60"/>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6" w15:restartNumberingAfterBreak="0">
    <w:nsid w:val="6666223D"/>
    <w:multiLevelType w:val="multilevel"/>
    <w:tmpl w:val="716A4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41749"/>
    <w:multiLevelType w:val="multilevel"/>
    <w:tmpl w:val="0C0C6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479830">
    <w:abstractNumId w:val="5"/>
  </w:num>
  <w:num w:numId="2" w16cid:durableId="853039092">
    <w:abstractNumId w:val="17"/>
  </w:num>
  <w:num w:numId="3" w16cid:durableId="1139034675">
    <w:abstractNumId w:val="11"/>
  </w:num>
  <w:num w:numId="4" w16cid:durableId="431978111">
    <w:abstractNumId w:val="14"/>
  </w:num>
  <w:num w:numId="5" w16cid:durableId="316688329">
    <w:abstractNumId w:val="16"/>
  </w:num>
  <w:num w:numId="6" w16cid:durableId="8645640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938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6808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38182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9341148">
    <w:abstractNumId w:val="0"/>
  </w:num>
  <w:num w:numId="11" w16cid:durableId="1724065232">
    <w:abstractNumId w:val="4"/>
  </w:num>
  <w:num w:numId="12" w16cid:durableId="1737241441">
    <w:abstractNumId w:val="2"/>
  </w:num>
  <w:num w:numId="13" w16cid:durableId="1483080687">
    <w:abstractNumId w:val="15"/>
  </w:num>
  <w:num w:numId="14" w16cid:durableId="1399866931">
    <w:abstractNumId w:val="10"/>
  </w:num>
  <w:num w:numId="15" w16cid:durableId="2042591381">
    <w:abstractNumId w:val="6"/>
  </w:num>
  <w:num w:numId="16" w16cid:durableId="1710840207">
    <w:abstractNumId w:val="1"/>
  </w:num>
  <w:num w:numId="17" w16cid:durableId="1028876836">
    <w:abstractNumId w:val="9"/>
  </w:num>
  <w:num w:numId="18" w16cid:durableId="820803465">
    <w:abstractNumId w:val="7"/>
  </w:num>
  <w:num w:numId="19" w16cid:durableId="1122100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9CA"/>
    <w:rsid w:val="00007E8C"/>
    <w:rsid w:val="00064E77"/>
    <w:rsid w:val="000B3FF2"/>
    <w:rsid w:val="000F5244"/>
    <w:rsid w:val="001268B9"/>
    <w:rsid w:val="001459B1"/>
    <w:rsid w:val="0018230F"/>
    <w:rsid w:val="00217783"/>
    <w:rsid w:val="0024392E"/>
    <w:rsid w:val="00265DDD"/>
    <w:rsid w:val="00310E26"/>
    <w:rsid w:val="00331CC4"/>
    <w:rsid w:val="0033561F"/>
    <w:rsid w:val="00335A12"/>
    <w:rsid w:val="003B6B89"/>
    <w:rsid w:val="003C07E9"/>
    <w:rsid w:val="004133F4"/>
    <w:rsid w:val="00433901"/>
    <w:rsid w:val="00477DA3"/>
    <w:rsid w:val="004D6F97"/>
    <w:rsid w:val="004E30B2"/>
    <w:rsid w:val="00566770"/>
    <w:rsid w:val="005F34C6"/>
    <w:rsid w:val="00610045"/>
    <w:rsid w:val="006419CA"/>
    <w:rsid w:val="00661E56"/>
    <w:rsid w:val="00676FDF"/>
    <w:rsid w:val="006D466B"/>
    <w:rsid w:val="006E4AFB"/>
    <w:rsid w:val="006F3DD1"/>
    <w:rsid w:val="006F514B"/>
    <w:rsid w:val="006F59B3"/>
    <w:rsid w:val="007013FF"/>
    <w:rsid w:val="00727A1D"/>
    <w:rsid w:val="00752842"/>
    <w:rsid w:val="00770B8C"/>
    <w:rsid w:val="00783C23"/>
    <w:rsid w:val="007B65A6"/>
    <w:rsid w:val="00814B28"/>
    <w:rsid w:val="0089317F"/>
    <w:rsid w:val="0092573B"/>
    <w:rsid w:val="00936479"/>
    <w:rsid w:val="0096003C"/>
    <w:rsid w:val="00962B10"/>
    <w:rsid w:val="00973F6E"/>
    <w:rsid w:val="009916A1"/>
    <w:rsid w:val="009F396F"/>
    <w:rsid w:val="009F7ACE"/>
    <w:rsid w:val="00A058C1"/>
    <w:rsid w:val="00A35DEA"/>
    <w:rsid w:val="00A47BDF"/>
    <w:rsid w:val="00A8675B"/>
    <w:rsid w:val="00A86B62"/>
    <w:rsid w:val="00A95EC6"/>
    <w:rsid w:val="00AB3E5D"/>
    <w:rsid w:val="00AC0AA3"/>
    <w:rsid w:val="00AE7DB3"/>
    <w:rsid w:val="00B011DC"/>
    <w:rsid w:val="00BB2EE1"/>
    <w:rsid w:val="00C2430A"/>
    <w:rsid w:val="00C47DD2"/>
    <w:rsid w:val="00C60408"/>
    <w:rsid w:val="00C647CC"/>
    <w:rsid w:val="00CD6CD8"/>
    <w:rsid w:val="00CF04B7"/>
    <w:rsid w:val="00D134AE"/>
    <w:rsid w:val="00D36EC9"/>
    <w:rsid w:val="00D42B8D"/>
    <w:rsid w:val="00D6357A"/>
    <w:rsid w:val="00DB0715"/>
    <w:rsid w:val="00DC2A2E"/>
    <w:rsid w:val="00E2297F"/>
    <w:rsid w:val="00E350B7"/>
    <w:rsid w:val="00E6504E"/>
    <w:rsid w:val="00E84A5A"/>
    <w:rsid w:val="00E87938"/>
    <w:rsid w:val="00EB2540"/>
    <w:rsid w:val="00F52ED7"/>
    <w:rsid w:val="00F57586"/>
    <w:rsid w:val="00F80018"/>
    <w:rsid w:val="00F83A7B"/>
    <w:rsid w:val="00FE1FB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9E036B"/>
  <w15:docId w15:val="{7E61FAEA-3333-441F-909A-3E72177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7B"/>
    <w:pPr>
      <w:spacing w:after="200" w:line="276" w:lineRule="auto"/>
    </w:pPr>
    <w:rPr>
      <w:sz w:val="22"/>
      <w:szCs w:val="22"/>
      <w:lang w:eastAsia="en-US"/>
    </w:rPr>
  </w:style>
  <w:style w:type="paragraph" w:styleId="Heading3">
    <w:name w:val="heading 3"/>
    <w:basedOn w:val="Normal"/>
    <w:link w:val="Heading3Char"/>
    <w:uiPriority w:val="9"/>
    <w:unhideWhenUsed/>
    <w:qFormat/>
    <w:rsid w:val="00331CC4"/>
    <w:pPr>
      <w:spacing w:after="23" w:line="240" w:lineRule="auto"/>
      <w:outlineLvl w:val="2"/>
    </w:pPr>
    <w:rPr>
      <w:rFonts w:ascii="Arial" w:eastAsia="Times New Roman" w:hAnsi="Arial" w:cs="Arial"/>
      <w:b/>
      <w:bCs/>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9CA"/>
  </w:style>
  <w:style w:type="paragraph" w:styleId="Footer">
    <w:name w:val="footer"/>
    <w:basedOn w:val="Normal"/>
    <w:link w:val="FooterChar"/>
    <w:uiPriority w:val="99"/>
    <w:unhideWhenUsed/>
    <w:rsid w:val="00641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9CA"/>
  </w:style>
  <w:style w:type="paragraph" w:styleId="BalloonText">
    <w:name w:val="Balloon Text"/>
    <w:basedOn w:val="Normal"/>
    <w:link w:val="BalloonTextChar"/>
    <w:uiPriority w:val="99"/>
    <w:semiHidden/>
    <w:unhideWhenUsed/>
    <w:rsid w:val="00641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9CA"/>
    <w:rPr>
      <w:rFonts w:ascii="Tahoma" w:hAnsi="Tahoma" w:cs="Tahoma"/>
      <w:sz w:val="16"/>
      <w:szCs w:val="16"/>
    </w:rPr>
  </w:style>
  <w:style w:type="paragraph" w:styleId="ListParagraph">
    <w:name w:val="List Paragraph"/>
    <w:basedOn w:val="Normal"/>
    <w:uiPriority w:val="34"/>
    <w:qFormat/>
    <w:rsid w:val="00335A12"/>
    <w:pPr>
      <w:ind w:left="720"/>
      <w:contextualSpacing/>
    </w:pPr>
  </w:style>
  <w:style w:type="paragraph" w:styleId="NormalWeb">
    <w:name w:val="Normal (Web)"/>
    <w:basedOn w:val="Normal"/>
    <w:uiPriority w:val="99"/>
    <w:unhideWhenUsed/>
    <w:rsid w:val="00335A12"/>
    <w:pPr>
      <w:spacing w:after="100" w:afterAutospacing="1" w:line="312" w:lineRule="auto"/>
    </w:pPr>
    <w:rPr>
      <w:rFonts w:ascii="Arial" w:eastAsia="Times New Roman" w:hAnsi="Arial" w:cs="Arial"/>
      <w:color w:val="000000"/>
      <w:sz w:val="23"/>
      <w:szCs w:val="23"/>
      <w:lang w:eastAsia="en-AU"/>
    </w:rPr>
  </w:style>
  <w:style w:type="character" w:customStyle="1" w:styleId="Heading3Char">
    <w:name w:val="Heading 3 Char"/>
    <w:basedOn w:val="DefaultParagraphFont"/>
    <w:link w:val="Heading3"/>
    <w:uiPriority w:val="9"/>
    <w:rsid w:val="00331CC4"/>
    <w:rPr>
      <w:rFonts w:ascii="Arial" w:eastAsia="Times New Roman" w:hAnsi="Arial" w:cs="Arial"/>
      <w:b/>
      <w:bCs/>
      <w:color w:val="000000"/>
      <w:sz w:val="24"/>
      <w:szCs w:val="24"/>
      <w:lang w:eastAsia="en-AU"/>
    </w:rPr>
  </w:style>
  <w:style w:type="character" w:styleId="Hyperlink">
    <w:name w:val="Hyperlink"/>
    <w:basedOn w:val="DefaultParagraphFont"/>
    <w:uiPriority w:val="99"/>
    <w:unhideWhenUsed/>
    <w:rsid w:val="00331CC4"/>
    <w:rPr>
      <w:rFonts w:ascii="Arial" w:hAnsi="Arial" w:cs="Arial" w:hint="default"/>
      <w:strike w:val="0"/>
      <w:dstrike w:val="0"/>
      <w:color w:val="003399"/>
      <w:u w:val="none"/>
      <w:effect w:val="none"/>
    </w:rPr>
  </w:style>
  <w:style w:type="paragraph" w:customStyle="1" w:styleId="Default">
    <w:name w:val="Default"/>
    <w:uiPriority w:val="99"/>
    <w:rsid w:val="00331CC4"/>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331CC4"/>
    <w:rPr>
      <w:b/>
      <w:bCs/>
    </w:rPr>
  </w:style>
  <w:style w:type="character" w:styleId="FollowedHyperlink">
    <w:name w:val="FollowedHyperlink"/>
    <w:basedOn w:val="DefaultParagraphFont"/>
    <w:uiPriority w:val="99"/>
    <w:semiHidden/>
    <w:unhideWhenUsed/>
    <w:rsid w:val="00661E56"/>
    <w:rPr>
      <w:color w:val="800080"/>
      <w:u w:val="single"/>
    </w:rPr>
  </w:style>
  <w:style w:type="paragraph" w:styleId="NoSpacing">
    <w:name w:val="No Spacing"/>
    <w:uiPriority w:val="1"/>
    <w:qFormat/>
    <w:rsid w:val="004133F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60613">
      <w:bodyDiv w:val="1"/>
      <w:marLeft w:val="0"/>
      <w:marRight w:val="0"/>
      <w:marTop w:val="0"/>
      <w:marBottom w:val="0"/>
      <w:divBdr>
        <w:top w:val="none" w:sz="0" w:space="0" w:color="auto"/>
        <w:left w:val="none" w:sz="0" w:space="0" w:color="auto"/>
        <w:bottom w:val="none" w:sz="0" w:space="0" w:color="auto"/>
        <w:right w:val="none" w:sz="0" w:space="0" w:color="auto"/>
      </w:divBdr>
    </w:div>
    <w:div w:id="785195184">
      <w:bodyDiv w:val="1"/>
      <w:marLeft w:val="0"/>
      <w:marRight w:val="0"/>
      <w:marTop w:val="0"/>
      <w:marBottom w:val="0"/>
      <w:divBdr>
        <w:top w:val="none" w:sz="0" w:space="0" w:color="auto"/>
        <w:left w:val="none" w:sz="0" w:space="0" w:color="auto"/>
        <w:bottom w:val="none" w:sz="0" w:space="0" w:color="auto"/>
        <w:right w:val="none" w:sz="0" w:space="0" w:color="auto"/>
      </w:divBdr>
      <w:divsChild>
        <w:div w:id="1989699492">
          <w:marLeft w:val="0"/>
          <w:marRight w:val="0"/>
          <w:marTop w:val="0"/>
          <w:marBottom w:val="0"/>
          <w:divBdr>
            <w:top w:val="single" w:sz="2" w:space="0" w:color="666666"/>
            <w:left w:val="none" w:sz="0" w:space="0" w:color="auto"/>
            <w:bottom w:val="none" w:sz="0" w:space="0" w:color="auto"/>
            <w:right w:val="none" w:sz="0" w:space="0" w:color="auto"/>
          </w:divBdr>
          <w:divsChild>
            <w:div w:id="613827071">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24779806">
      <w:bodyDiv w:val="1"/>
      <w:marLeft w:val="0"/>
      <w:marRight w:val="0"/>
      <w:marTop w:val="0"/>
      <w:marBottom w:val="0"/>
      <w:divBdr>
        <w:top w:val="none" w:sz="0" w:space="0" w:color="auto"/>
        <w:left w:val="none" w:sz="0" w:space="0" w:color="auto"/>
        <w:bottom w:val="none" w:sz="0" w:space="0" w:color="auto"/>
        <w:right w:val="none" w:sz="0" w:space="0" w:color="auto"/>
      </w:divBdr>
      <w:divsChild>
        <w:div w:id="1884321458">
          <w:marLeft w:val="0"/>
          <w:marRight w:val="0"/>
          <w:marTop w:val="0"/>
          <w:marBottom w:val="0"/>
          <w:divBdr>
            <w:top w:val="single" w:sz="2" w:space="0" w:color="666666"/>
            <w:left w:val="none" w:sz="0" w:space="0" w:color="auto"/>
            <w:bottom w:val="none" w:sz="0" w:space="0" w:color="auto"/>
            <w:right w:val="none" w:sz="0" w:space="0" w:color="auto"/>
          </w:divBdr>
          <w:divsChild>
            <w:div w:id="1301184380">
              <w:marLeft w:val="255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0200B-3535-4B02-B735-A3740DC18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3579</CharactersWithSpaces>
  <SharedDoc>false</SharedDoc>
  <HLinks>
    <vt:vector size="6" baseType="variant">
      <vt:variant>
        <vt:i4>3407915</vt:i4>
      </vt:variant>
      <vt:variant>
        <vt:i4>6</vt:i4>
      </vt:variant>
      <vt:variant>
        <vt:i4>0</vt:i4>
      </vt:variant>
      <vt:variant>
        <vt:i4>5</vt:i4>
      </vt:variant>
      <vt:variant>
        <vt:lpwstr>../4 Measuring Performance/Hazard Management Risk Assessment Form, OHSFOR-030A.doc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Sustainable Risk</dc:creator>
  <cp:lastModifiedBy>EO</cp:lastModifiedBy>
  <cp:revision>2</cp:revision>
  <dcterms:created xsi:type="dcterms:W3CDTF">2025-11-19T22:48:00Z</dcterms:created>
  <dcterms:modified xsi:type="dcterms:W3CDTF">2025-11-19T22:48:00Z</dcterms:modified>
</cp:coreProperties>
</file>