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6BF3" w14:textId="2C137E11" w:rsidR="00007E8C" w:rsidRPr="006E53EC" w:rsidRDefault="00D057A7" w:rsidP="006E53EC">
      <w:pPr>
        <w:spacing w:after="0" w:line="240" w:lineRule="auto"/>
        <w:jc w:val="both"/>
        <w:rPr>
          <w:rFonts w:asciiTheme="minorHAnsi" w:hAnsiTheme="minorHAnsi" w:cstheme="minorHAnsi"/>
          <w:b/>
          <w:color w:val="17365D" w:themeColor="text2" w:themeShade="BF"/>
          <w:sz w:val="42"/>
          <w:szCs w:val="42"/>
        </w:rPr>
      </w:pPr>
      <w:r w:rsidRPr="006E53EC">
        <w:rPr>
          <w:rFonts w:asciiTheme="minorHAnsi" w:hAnsiTheme="minorHAnsi" w:cstheme="minorHAnsi"/>
          <w:b/>
          <w:color w:val="17365D" w:themeColor="text2" w:themeShade="BF"/>
          <w:sz w:val="42"/>
          <w:szCs w:val="42"/>
        </w:rPr>
        <w:t>HOT WORK PROCEDURE</w:t>
      </w:r>
    </w:p>
    <w:p w14:paraId="5F664BE9" w14:textId="77777777" w:rsidR="005100AF" w:rsidRPr="006E53EC" w:rsidRDefault="005100AF" w:rsidP="006E53EC">
      <w:pPr>
        <w:autoSpaceDE w:val="0"/>
        <w:autoSpaceDN w:val="0"/>
        <w:adjustRightInd w:val="0"/>
        <w:spacing w:after="0" w:line="240" w:lineRule="auto"/>
        <w:jc w:val="both"/>
        <w:rPr>
          <w:rFonts w:asciiTheme="minorHAnsi" w:hAnsiTheme="minorHAnsi" w:cstheme="minorHAnsi"/>
          <w:sz w:val="18"/>
          <w:szCs w:val="18"/>
        </w:rPr>
      </w:pPr>
    </w:p>
    <w:p w14:paraId="0FE76B46" w14:textId="3C0B15FA" w:rsidR="00D057A7" w:rsidRPr="006E53EC" w:rsidRDefault="00D057A7" w:rsidP="006E53EC">
      <w:pPr>
        <w:autoSpaceDE w:val="0"/>
        <w:autoSpaceDN w:val="0"/>
        <w:adjustRightInd w:val="0"/>
        <w:spacing w:after="0" w:line="240" w:lineRule="auto"/>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Introduction</w:t>
      </w:r>
    </w:p>
    <w:p w14:paraId="727B0A39" w14:textId="77777777" w:rsidR="004A2EFE" w:rsidRPr="006E53EC" w:rsidRDefault="004A2EFE" w:rsidP="006E53EC">
      <w:pPr>
        <w:autoSpaceDE w:val="0"/>
        <w:autoSpaceDN w:val="0"/>
        <w:adjustRightInd w:val="0"/>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 xml:space="preserve">In accordance with </w:t>
      </w:r>
      <w:r w:rsidR="00691642" w:rsidRPr="006E53EC">
        <w:rPr>
          <w:rFonts w:asciiTheme="minorHAnsi" w:hAnsiTheme="minorHAnsi" w:cstheme="minorHAnsi"/>
          <w:sz w:val="20"/>
          <w:szCs w:val="20"/>
        </w:rPr>
        <w:t>${legalname}</w:t>
      </w:r>
      <w:r w:rsidRPr="006E53EC">
        <w:rPr>
          <w:rFonts w:asciiTheme="minorHAnsi" w:hAnsiTheme="minorHAnsi" w:cstheme="minorHAnsi"/>
          <w:sz w:val="20"/>
          <w:szCs w:val="20"/>
        </w:rPr>
        <w:t xml:space="preserve"> commitment to the provision of a safe and healthy work place, the following procedures have been developed and are to be followed by those required to perform hot work and </w:t>
      </w:r>
      <w:r w:rsidR="004739A1" w:rsidRPr="006E53EC">
        <w:rPr>
          <w:rFonts w:asciiTheme="minorHAnsi" w:hAnsiTheme="minorHAnsi" w:cstheme="minorHAnsi"/>
          <w:sz w:val="20"/>
          <w:szCs w:val="20"/>
        </w:rPr>
        <w:t xml:space="preserve">also </w:t>
      </w:r>
      <w:r w:rsidRPr="006E53EC">
        <w:rPr>
          <w:rFonts w:asciiTheme="minorHAnsi" w:hAnsiTheme="minorHAnsi" w:cstheme="minorHAnsi"/>
          <w:sz w:val="20"/>
          <w:szCs w:val="20"/>
        </w:rPr>
        <w:t xml:space="preserve">should be used in conjunction with the confined space permit system. </w:t>
      </w:r>
      <w:r w:rsidR="004739A1" w:rsidRPr="006E53EC">
        <w:rPr>
          <w:rFonts w:asciiTheme="minorHAnsi" w:hAnsiTheme="minorHAnsi" w:cstheme="minorHAnsi"/>
          <w:sz w:val="20"/>
          <w:szCs w:val="20"/>
        </w:rPr>
        <w:t>The purpose of this procedure is to ensure hazards are identified and appropriate controls are put in place prior to and during hot works being carried out.</w:t>
      </w:r>
    </w:p>
    <w:p w14:paraId="75443214" w14:textId="77777777" w:rsidR="004739A1" w:rsidRPr="006E53EC" w:rsidRDefault="004739A1" w:rsidP="006E53EC">
      <w:pPr>
        <w:autoSpaceDE w:val="0"/>
        <w:autoSpaceDN w:val="0"/>
        <w:adjustRightInd w:val="0"/>
        <w:spacing w:after="0" w:line="240" w:lineRule="auto"/>
        <w:jc w:val="both"/>
        <w:rPr>
          <w:rFonts w:asciiTheme="minorHAnsi" w:hAnsiTheme="minorHAnsi" w:cstheme="minorHAnsi"/>
          <w:sz w:val="18"/>
          <w:szCs w:val="18"/>
        </w:rPr>
      </w:pPr>
    </w:p>
    <w:p w14:paraId="05555F5A" w14:textId="76E0CE5E" w:rsidR="005100AF" w:rsidRPr="006E53EC" w:rsidRDefault="00D057A7" w:rsidP="006E53EC">
      <w:pPr>
        <w:autoSpaceDE w:val="0"/>
        <w:autoSpaceDN w:val="0"/>
        <w:adjustRightInd w:val="0"/>
        <w:spacing w:after="0" w:line="240" w:lineRule="auto"/>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Scope</w:t>
      </w:r>
    </w:p>
    <w:p w14:paraId="3737A203" w14:textId="77777777" w:rsidR="004739A1" w:rsidRPr="006E53EC" w:rsidRDefault="004739A1" w:rsidP="006E53EC">
      <w:pPr>
        <w:autoSpaceDE w:val="0"/>
        <w:autoSpaceDN w:val="0"/>
        <w:adjustRightInd w:val="0"/>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 xml:space="preserve">This Hot Work procedure shall apply to all </w:t>
      </w:r>
      <w:r w:rsidR="00DC3E0A" w:rsidRPr="006E53EC">
        <w:rPr>
          <w:rFonts w:asciiTheme="minorHAnsi" w:hAnsiTheme="minorHAnsi" w:cstheme="minorHAnsi"/>
          <w:sz w:val="20"/>
          <w:szCs w:val="20"/>
        </w:rPr>
        <w:t>worker</w:t>
      </w:r>
      <w:r w:rsidRPr="006E53EC">
        <w:rPr>
          <w:rFonts w:asciiTheme="minorHAnsi" w:hAnsiTheme="minorHAnsi" w:cstheme="minorHAnsi"/>
          <w:sz w:val="20"/>
          <w:szCs w:val="20"/>
        </w:rPr>
        <w:t xml:space="preserve">s and contractors who carry out hot work on any plant or equipment or area that contains or has contained a flammable, combustible or explosive atmospheres including in a confined space, but excluding those works that are completed in </w:t>
      </w:r>
      <w:r w:rsidR="00DC3E0A" w:rsidRPr="006E53EC">
        <w:rPr>
          <w:rFonts w:asciiTheme="minorHAnsi" w:hAnsiTheme="minorHAnsi" w:cstheme="minorHAnsi"/>
          <w:sz w:val="20"/>
          <w:szCs w:val="20"/>
        </w:rPr>
        <w:t>designated areas of the workshop</w:t>
      </w:r>
      <w:r w:rsidRPr="006E53EC">
        <w:rPr>
          <w:rFonts w:asciiTheme="minorHAnsi" w:hAnsiTheme="minorHAnsi" w:cstheme="minorHAnsi"/>
          <w:sz w:val="20"/>
          <w:szCs w:val="20"/>
        </w:rPr>
        <w:t>.</w:t>
      </w:r>
    </w:p>
    <w:p w14:paraId="6C4F2E45" w14:textId="77777777" w:rsidR="007A16D4" w:rsidRPr="006E53EC" w:rsidRDefault="007A16D4" w:rsidP="006E53EC">
      <w:pPr>
        <w:pStyle w:val="NormalWeb"/>
        <w:spacing w:before="0" w:beforeAutospacing="0" w:after="0" w:afterAutospacing="0"/>
        <w:ind w:right="720"/>
        <w:jc w:val="both"/>
        <w:rPr>
          <w:rFonts w:asciiTheme="minorHAnsi" w:hAnsiTheme="minorHAnsi" w:cstheme="minorHAnsi"/>
        </w:rPr>
      </w:pPr>
      <w:r w:rsidRPr="006E53EC">
        <w:rPr>
          <w:rFonts w:asciiTheme="minorHAnsi" w:hAnsiTheme="minorHAnsi" w:cstheme="minorHAnsi"/>
        </w:rPr>
        <w:t xml:space="preserve">Permits may be provided to </w:t>
      </w:r>
      <w:r w:rsidR="00DC3E0A" w:rsidRPr="006E53EC">
        <w:rPr>
          <w:rFonts w:asciiTheme="minorHAnsi" w:hAnsiTheme="minorHAnsi" w:cstheme="minorHAnsi"/>
        </w:rPr>
        <w:t>worker</w:t>
      </w:r>
      <w:r w:rsidRPr="006E53EC">
        <w:rPr>
          <w:rFonts w:asciiTheme="minorHAnsi" w:hAnsiTheme="minorHAnsi" w:cstheme="minorHAnsi"/>
        </w:rPr>
        <w:t xml:space="preserve">s by the principal </w:t>
      </w:r>
      <w:r w:rsidR="005100AF" w:rsidRPr="006E53EC">
        <w:rPr>
          <w:rFonts w:asciiTheme="minorHAnsi" w:hAnsiTheme="minorHAnsi" w:cstheme="minorHAnsi"/>
        </w:rPr>
        <w:t>PCBU</w:t>
      </w:r>
      <w:r w:rsidRPr="006E53EC">
        <w:rPr>
          <w:rFonts w:asciiTheme="minorHAnsi" w:hAnsiTheme="minorHAnsi" w:cstheme="minorHAnsi"/>
        </w:rPr>
        <w:t>/contractor managing the project or the contract of works.</w:t>
      </w:r>
    </w:p>
    <w:p w14:paraId="34AEFD76" w14:textId="77777777" w:rsidR="004739A1" w:rsidRPr="006E53EC" w:rsidRDefault="004739A1" w:rsidP="006E53EC">
      <w:pPr>
        <w:spacing w:after="0" w:line="240" w:lineRule="auto"/>
        <w:jc w:val="both"/>
        <w:rPr>
          <w:rFonts w:asciiTheme="minorHAnsi" w:hAnsiTheme="minorHAnsi" w:cstheme="minorHAnsi"/>
          <w:b/>
          <w:sz w:val="18"/>
          <w:szCs w:val="18"/>
        </w:rPr>
      </w:pPr>
    </w:p>
    <w:p w14:paraId="4B83A21F" w14:textId="768B87C7" w:rsidR="005100AF" w:rsidRPr="006E53EC" w:rsidRDefault="00D057A7" w:rsidP="006E53EC">
      <w:pPr>
        <w:pStyle w:val="NormalWeb"/>
        <w:spacing w:before="0" w:beforeAutospacing="0" w:after="0" w:afterAutospacing="0"/>
        <w:ind w:right="720"/>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Definitions:</w:t>
      </w:r>
    </w:p>
    <w:p w14:paraId="13EF4B2B" w14:textId="77777777" w:rsidR="005C5763" w:rsidRPr="006E53EC" w:rsidRDefault="005C5763"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b/>
        </w:rPr>
        <w:t>Hot Work:</w:t>
      </w:r>
      <w:r w:rsidRPr="006E53EC">
        <w:rPr>
          <w:rFonts w:asciiTheme="minorHAnsi" w:hAnsiTheme="minorHAnsi" w:cstheme="minorHAnsi"/>
          <w:b/>
          <w:i/>
        </w:rPr>
        <w:t xml:space="preserve"> </w:t>
      </w:r>
      <w:r w:rsidRPr="006E53EC">
        <w:rPr>
          <w:rFonts w:asciiTheme="minorHAnsi" w:hAnsiTheme="minorHAnsi" w:cstheme="minorHAnsi"/>
        </w:rPr>
        <w:t xml:space="preserve"> Any work that produces open flames, hot slag or sparks. The Fire Code defines Hot Work as cutting, welding, brazing, soldering, grinding, ther</w:t>
      </w:r>
      <w:r w:rsidRPr="006E53EC">
        <w:rPr>
          <w:rFonts w:asciiTheme="minorHAnsi" w:hAnsiTheme="minorHAnsi" w:cstheme="minorHAnsi"/>
        </w:rPr>
        <w:softHyphen/>
        <w:t xml:space="preserve">mal spraying, thawing pipe, installation of torch applied roof systems, or any other similar situation. </w:t>
      </w:r>
    </w:p>
    <w:p w14:paraId="5E23642C" w14:textId="77777777" w:rsidR="004739A1" w:rsidRPr="006E53EC" w:rsidRDefault="005C5763"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b/>
        </w:rPr>
        <w:t>Combustible:</w:t>
      </w:r>
      <w:r w:rsidRPr="006E53EC">
        <w:rPr>
          <w:rFonts w:asciiTheme="minorHAnsi" w:hAnsiTheme="minorHAnsi" w:cstheme="minorHAnsi"/>
        </w:rPr>
        <w:t xml:space="preserve"> A material capable of sustained burning when ignited and in the presence of ai</w:t>
      </w:r>
      <w:r w:rsidR="00DC3E0A" w:rsidRPr="006E53EC">
        <w:rPr>
          <w:rFonts w:asciiTheme="minorHAnsi" w:hAnsiTheme="minorHAnsi" w:cstheme="minorHAnsi"/>
        </w:rPr>
        <w:t xml:space="preserve">r. </w:t>
      </w:r>
    </w:p>
    <w:p w14:paraId="0EC6C4A1" w14:textId="77777777" w:rsidR="005C5763" w:rsidRPr="006E53EC" w:rsidRDefault="005C5763"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b/>
        </w:rPr>
        <w:t>Flammable:</w:t>
      </w:r>
      <w:r w:rsidRPr="006E53EC">
        <w:rPr>
          <w:rFonts w:asciiTheme="minorHAnsi" w:hAnsiTheme="minorHAnsi" w:cstheme="minorHAnsi"/>
        </w:rPr>
        <w:t xml:space="preserve"> A liquid having a flashpoint below </w:t>
      </w:r>
      <w:r w:rsidR="00D65F8C" w:rsidRPr="006E53EC">
        <w:rPr>
          <w:rFonts w:asciiTheme="minorHAnsi" w:hAnsiTheme="minorHAnsi" w:cstheme="minorHAnsi"/>
        </w:rPr>
        <w:t>37</w:t>
      </w:r>
      <w:r w:rsidR="00D65F8C" w:rsidRPr="006E53EC">
        <w:rPr>
          <w:rFonts w:asciiTheme="minorHAnsi" w:hAnsiTheme="minorHAnsi" w:cstheme="minorHAnsi"/>
          <w:vertAlign w:val="superscript"/>
        </w:rPr>
        <w:t>o</w:t>
      </w:r>
      <w:r w:rsidR="00D65F8C" w:rsidRPr="006E53EC">
        <w:rPr>
          <w:rFonts w:asciiTheme="minorHAnsi" w:hAnsiTheme="minorHAnsi" w:cstheme="minorHAnsi"/>
        </w:rPr>
        <w:t>C</w:t>
      </w:r>
      <w:r w:rsidRPr="006E53EC">
        <w:rPr>
          <w:rFonts w:asciiTheme="minorHAnsi" w:hAnsiTheme="minorHAnsi" w:cstheme="minorHAnsi"/>
        </w:rPr>
        <w:t>.</w:t>
      </w:r>
    </w:p>
    <w:p w14:paraId="7A720364" w14:textId="77777777" w:rsidR="005C5763" w:rsidRPr="006E53EC" w:rsidRDefault="005C5763" w:rsidP="006E53EC">
      <w:pPr>
        <w:spacing w:after="0" w:line="240" w:lineRule="auto"/>
        <w:ind w:right="-46"/>
        <w:jc w:val="both"/>
        <w:rPr>
          <w:rFonts w:asciiTheme="minorHAnsi" w:hAnsiTheme="minorHAnsi" w:cstheme="minorHAnsi"/>
          <w:sz w:val="20"/>
          <w:szCs w:val="20"/>
        </w:rPr>
      </w:pPr>
      <w:r w:rsidRPr="006E53EC">
        <w:rPr>
          <w:rFonts w:asciiTheme="minorHAnsi" w:hAnsiTheme="minorHAnsi" w:cstheme="minorHAnsi"/>
          <w:b/>
          <w:sz w:val="20"/>
          <w:szCs w:val="20"/>
        </w:rPr>
        <w:t xml:space="preserve">Fire Watch: </w:t>
      </w:r>
      <w:r w:rsidRPr="006E53EC">
        <w:rPr>
          <w:rFonts w:asciiTheme="minorHAnsi" w:hAnsiTheme="minorHAnsi" w:cstheme="minorHAnsi"/>
          <w:sz w:val="20"/>
          <w:szCs w:val="20"/>
        </w:rPr>
        <w:t xml:space="preserve">A trained individual stationed in the Hot Work area who monitors the work area for the beginnings of potential, unwanted fires both during and after Hot Work. </w:t>
      </w:r>
    </w:p>
    <w:p w14:paraId="02F9084C" w14:textId="77777777" w:rsidR="004739A1" w:rsidRPr="006E53EC" w:rsidRDefault="004739A1" w:rsidP="006E53EC">
      <w:pPr>
        <w:autoSpaceDE w:val="0"/>
        <w:autoSpaceDN w:val="0"/>
        <w:adjustRightInd w:val="0"/>
        <w:spacing w:after="0" w:line="240" w:lineRule="auto"/>
        <w:ind w:right="-46"/>
        <w:jc w:val="both"/>
        <w:rPr>
          <w:rFonts w:asciiTheme="minorHAnsi" w:hAnsiTheme="minorHAnsi" w:cstheme="minorHAnsi"/>
          <w:sz w:val="20"/>
          <w:szCs w:val="20"/>
        </w:rPr>
      </w:pPr>
      <w:r w:rsidRPr="006E53EC">
        <w:rPr>
          <w:rFonts w:asciiTheme="minorHAnsi" w:hAnsiTheme="minorHAnsi" w:cstheme="minorHAnsi"/>
          <w:b/>
          <w:sz w:val="20"/>
          <w:szCs w:val="20"/>
        </w:rPr>
        <w:t>Ignition Source</w:t>
      </w:r>
      <w:r w:rsidRPr="006E53EC">
        <w:rPr>
          <w:rFonts w:asciiTheme="minorHAnsi" w:hAnsiTheme="minorHAnsi" w:cstheme="minorHAnsi"/>
          <w:sz w:val="20"/>
          <w:szCs w:val="20"/>
        </w:rPr>
        <w:t xml:space="preserve"> A source of energy sufficient to ignite a flammable atmosphere. Such sources include but not limited to flames, incandescent material, electrical spark, hot surfaces and mechanical sparks</w:t>
      </w:r>
    </w:p>
    <w:p w14:paraId="26BFED8E" w14:textId="77777777" w:rsidR="004739A1" w:rsidRPr="006E53EC" w:rsidRDefault="004739A1" w:rsidP="006E53EC">
      <w:pPr>
        <w:spacing w:after="0" w:line="240" w:lineRule="auto"/>
        <w:jc w:val="both"/>
        <w:rPr>
          <w:rFonts w:asciiTheme="minorHAnsi" w:hAnsiTheme="minorHAnsi" w:cstheme="minorHAnsi"/>
          <w:b/>
          <w:sz w:val="18"/>
          <w:szCs w:val="18"/>
        </w:rPr>
      </w:pPr>
    </w:p>
    <w:p w14:paraId="74F45FBB" w14:textId="1D7EADCE" w:rsidR="00FA5F56" w:rsidRPr="006E53EC" w:rsidRDefault="00D057A7" w:rsidP="006E53EC">
      <w:pPr>
        <w:spacing w:after="0" w:line="240" w:lineRule="auto"/>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Roles and Responsibilities</w:t>
      </w:r>
    </w:p>
    <w:p w14:paraId="5E098FE1" w14:textId="77777777" w:rsidR="00C47DD2" w:rsidRPr="006E53EC" w:rsidRDefault="00C97B08" w:rsidP="006E53EC">
      <w:pPr>
        <w:spacing w:after="0" w:line="240" w:lineRule="auto"/>
        <w:jc w:val="both"/>
        <w:rPr>
          <w:rFonts w:asciiTheme="minorHAnsi" w:hAnsiTheme="minorHAnsi" w:cstheme="minorHAnsi"/>
          <w:b/>
          <w:sz w:val="20"/>
          <w:szCs w:val="20"/>
        </w:rPr>
      </w:pPr>
      <w:r w:rsidRPr="006E53EC">
        <w:rPr>
          <w:rFonts w:asciiTheme="minorHAnsi" w:hAnsiTheme="minorHAnsi" w:cstheme="minorHAnsi"/>
          <w:b/>
          <w:sz w:val="20"/>
          <w:szCs w:val="20"/>
        </w:rPr>
        <w:t>Manager/Supervisor:</w:t>
      </w:r>
    </w:p>
    <w:p w14:paraId="2FE189D3" w14:textId="77777777" w:rsidR="00741EA2" w:rsidRPr="006E53EC" w:rsidRDefault="00741EA2" w:rsidP="006E53EC">
      <w:pPr>
        <w:pStyle w:val="ListParagraph"/>
        <w:numPr>
          <w:ilvl w:val="0"/>
          <w:numId w:val="4"/>
        </w:numPr>
        <w:spacing w:after="0" w:line="240" w:lineRule="auto"/>
        <w:ind w:left="284" w:right="300" w:hanging="284"/>
        <w:jc w:val="both"/>
        <w:rPr>
          <w:rFonts w:asciiTheme="minorHAnsi" w:eastAsia="Times New Roman" w:hAnsiTheme="minorHAnsi" w:cstheme="minorHAnsi"/>
          <w:color w:val="000000"/>
          <w:sz w:val="20"/>
          <w:szCs w:val="20"/>
          <w:lang w:eastAsia="en-AU"/>
        </w:rPr>
      </w:pPr>
      <w:r w:rsidRPr="006E53EC">
        <w:rPr>
          <w:rFonts w:asciiTheme="minorHAnsi" w:eastAsia="Times New Roman" w:hAnsiTheme="minorHAnsi" w:cstheme="minorHAnsi"/>
          <w:color w:val="000000"/>
          <w:sz w:val="20"/>
          <w:szCs w:val="20"/>
          <w:lang w:eastAsia="en-AU"/>
        </w:rPr>
        <w:t xml:space="preserve">Provide </w:t>
      </w:r>
      <w:r w:rsidR="00DC3E0A" w:rsidRPr="006E53EC">
        <w:rPr>
          <w:rFonts w:asciiTheme="minorHAnsi" w:eastAsia="Times New Roman" w:hAnsiTheme="minorHAnsi" w:cstheme="minorHAnsi"/>
          <w:color w:val="000000"/>
          <w:sz w:val="20"/>
          <w:szCs w:val="20"/>
          <w:lang w:eastAsia="en-AU"/>
        </w:rPr>
        <w:t>worker</w:t>
      </w:r>
      <w:r w:rsidRPr="006E53EC">
        <w:rPr>
          <w:rFonts w:asciiTheme="minorHAnsi" w:eastAsia="Times New Roman" w:hAnsiTheme="minorHAnsi" w:cstheme="minorHAnsi"/>
          <w:color w:val="000000"/>
          <w:sz w:val="20"/>
          <w:szCs w:val="20"/>
          <w:lang w:eastAsia="en-AU"/>
        </w:rPr>
        <w:t xml:space="preserve">s with information about potential hazards of the environment in which they will work to enable them to determine an appropriate safe system of work; </w:t>
      </w:r>
    </w:p>
    <w:p w14:paraId="7A712A62" w14:textId="77777777" w:rsidR="00741EA2" w:rsidRPr="006E53EC" w:rsidRDefault="00741EA2" w:rsidP="006E53EC">
      <w:pPr>
        <w:pStyle w:val="ListParagraph"/>
        <w:numPr>
          <w:ilvl w:val="0"/>
          <w:numId w:val="4"/>
        </w:numPr>
        <w:spacing w:after="0" w:line="240" w:lineRule="auto"/>
        <w:ind w:left="284" w:right="300" w:hanging="284"/>
        <w:jc w:val="both"/>
        <w:rPr>
          <w:rFonts w:asciiTheme="minorHAnsi" w:eastAsia="Times New Roman" w:hAnsiTheme="minorHAnsi" w:cstheme="minorHAnsi"/>
          <w:color w:val="000000"/>
          <w:sz w:val="20"/>
          <w:szCs w:val="20"/>
          <w:lang w:eastAsia="en-AU"/>
        </w:rPr>
      </w:pPr>
      <w:r w:rsidRPr="006E53EC">
        <w:rPr>
          <w:rFonts w:asciiTheme="minorHAnsi" w:eastAsia="Times New Roman" w:hAnsiTheme="minorHAnsi" w:cstheme="minorHAnsi"/>
          <w:color w:val="000000"/>
          <w:sz w:val="20"/>
          <w:szCs w:val="20"/>
          <w:lang w:eastAsia="en-AU"/>
        </w:rPr>
        <w:t xml:space="preserve">Ensure that communication channels are established between the </w:t>
      </w:r>
      <w:r w:rsidR="00826260" w:rsidRPr="006E53EC">
        <w:rPr>
          <w:rFonts w:asciiTheme="minorHAnsi" w:eastAsia="Times New Roman" w:hAnsiTheme="minorHAnsi" w:cstheme="minorHAnsi"/>
          <w:color w:val="000000"/>
          <w:sz w:val="20"/>
          <w:szCs w:val="20"/>
          <w:lang w:eastAsia="en-AU"/>
        </w:rPr>
        <w:t>PCBU/principal contractor(</w:t>
      </w:r>
      <w:r w:rsidRPr="006E53EC">
        <w:rPr>
          <w:rFonts w:asciiTheme="minorHAnsi" w:eastAsia="Times New Roman" w:hAnsiTheme="minorHAnsi" w:cstheme="minorHAnsi"/>
          <w:color w:val="000000"/>
          <w:sz w:val="20"/>
          <w:szCs w:val="20"/>
          <w:lang w:eastAsia="en-AU"/>
        </w:rPr>
        <w:t xml:space="preserve">s); </w:t>
      </w:r>
    </w:p>
    <w:p w14:paraId="6273DD6C" w14:textId="77777777" w:rsidR="00741EA2" w:rsidRPr="006E53EC" w:rsidRDefault="00741EA2" w:rsidP="006E53EC">
      <w:pPr>
        <w:pStyle w:val="ListParagraph"/>
        <w:numPr>
          <w:ilvl w:val="0"/>
          <w:numId w:val="4"/>
        </w:numPr>
        <w:spacing w:after="0" w:line="240" w:lineRule="auto"/>
        <w:ind w:left="284" w:right="300" w:hanging="284"/>
        <w:jc w:val="both"/>
        <w:rPr>
          <w:rFonts w:asciiTheme="minorHAnsi" w:eastAsia="Times New Roman" w:hAnsiTheme="minorHAnsi" w:cstheme="minorHAnsi"/>
          <w:color w:val="000000"/>
          <w:sz w:val="20"/>
          <w:szCs w:val="20"/>
          <w:lang w:eastAsia="en-AU"/>
        </w:rPr>
      </w:pPr>
      <w:r w:rsidRPr="006E53EC">
        <w:rPr>
          <w:rFonts w:asciiTheme="minorHAnsi" w:eastAsia="Times New Roman" w:hAnsiTheme="minorHAnsi" w:cstheme="minorHAnsi"/>
          <w:color w:val="000000"/>
          <w:sz w:val="20"/>
          <w:szCs w:val="20"/>
          <w:lang w:eastAsia="en-AU"/>
        </w:rPr>
        <w:t xml:space="preserve">Ensure any incidents that occur are reported to the </w:t>
      </w:r>
      <w:r w:rsidR="00826260" w:rsidRPr="006E53EC">
        <w:rPr>
          <w:rFonts w:asciiTheme="minorHAnsi" w:eastAsia="Times New Roman" w:hAnsiTheme="minorHAnsi" w:cstheme="minorHAnsi"/>
          <w:color w:val="000000"/>
          <w:sz w:val="20"/>
          <w:szCs w:val="20"/>
          <w:lang w:eastAsia="en-AU"/>
        </w:rPr>
        <w:t xml:space="preserve">PCBU/principal </w:t>
      </w:r>
      <w:r w:rsidRPr="006E53EC">
        <w:rPr>
          <w:rFonts w:asciiTheme="minorHAnsi" w:eastAsia="Times New Roman" w:hAnsiTheme="minorHAnsi" w:cstheme="minorHAnsi"/>
          <w:color w:val="000000"/>
          <w:sz w:val="20"/>
          <w:szCs w:val="20"/>
          <w:lang w:eastAsia="en-AU"/>
        </w:rPr>
        <w:t xml:space="preserve">contractor. </w:t>
      </w:r>
    </w:p>
    <w:p w14:paraId="120260C3" w14:textId="77777777" w:rsidR="00741EA2" w:rsidRPr="006E53EC" w:rsidRDefault="00741EA2" w:rsidP="006E53EC">
      <w:pPr>
        <w:pStyle w:val="ListParagraph"/>
        <w:numPr>
          <w:ilvl w:val="0"/>
          <w:numId w:val="4"/>
        </w:numPr>
        <w:spacing w:after="0" w:line="240" w:lineRule="auto"/>
        <w:ind w:left="284" w:right="300" w:hanging="284"/>
        <w:jc w:val="both"/>
        <w:rPr>
          <w:rFonts w:asciiTheme="minorHAnsi" w:eastAsia="Times New Roman" w:hAnsiTheme="minorHAnsi" w:cstheme="minorHAnsi"/>
          <w:color w:val="000000"/>
          <w:sz w:val="20"/>
          <w:szCs w:val="20"/>
          <w:lang w:eastAsia="en-AU"/>
        </w:rPr>
      </w:pPr>
      <w:r w:rsidRPr="006E53EC">
        <w:rPr>
          <w:rFonts w:asciiTheme="minorHAnsi" w:eastAsia="Times New Roman" w:hAnsiTheme="minorHAnsi" w:cstheme="minorHAnsi"/>
          <w:color w:val="000000"/>
          <w:sz w:val="20"/>
          <w:szCs w:val="20"/>
          <w:lang w:eastAsia="en-AU"/>
        </w:rPr>
        <w:t xml:space="preserve">Inspect </w:t>
      </w:r>
      <w:r w:rsidR="00B7412B" w:rsidRPr="006E53EC">
        <w:rPr>
          <w:rFonts w:asciiTheme="minorHAnsi" w:eastAsia="Times New Roman" w:hAnsiTheme="minorHAnsi" w:cstheme="minorHAnsi"/>
          <w:color w:val="000000"/>
          <w:sz w:val="20"/>
          <w:szCs w:val="20"/>
          <w:lang w:eastAsia="en-AU"/>
        </w:rPr>
        <w:t xml:space="preserve">and monitor </w:t>
      </w:r>
      <w:r w:rsidRPr="006E53EC">
        <w:rPr>
          <w:rFonts w:asciiTheme="minorHAnsi" w:eastAsia="Times New Roman" w:hAnsiTheme="minorHAnsi" w:cstheme="minorHAnsi"/>
          <w:color w:val="000000"/>
          <w:sz w:val="20"/>
          <w:szCs w:val="20"/>
          <w:lang w:eastAsia="en-AU"/>
        </w:rPr>
        <w:t xml:space="preserve">the area concerned and ensure all the necessary precautions are in place prior to issuing the </w:t>
      </w:r>
      <w:r w:rsidR="004739A1" w:rsidRPr="006E53EC">
        <w:rPr>
          <w:rFonts w:asciiTheme="minorHAnsi" w:eastAsia="Times New Roman" w:hAnsiTheme="minorHAnsi" w:cstheme="minorHAnsi"/>
          <w:color w:val="000000"/>
          <w:sz w:val="20"/>
          <w:szCs w:val="20"/>
          <w:lang w:eastAsia="en-AU"/>
        </w:rPr>
        <w:t>permit.</w:t>
      </w:r>
    </w:p>
    <w:p w14:paraId="0046DB3B" w14:textId="77777777" w:rsidR="000A4FD2" w:rsidRPr="006E53EC" w:rsidRDefault="000A4FD2" w:rsidP="006E53EC">
      <w:pPr>
        <w:pStyle w:val="ListParagraph"/>
        <w:numPr>
          <w:ilvl w:val="0"/>
          <w:numId w:val="4"/>
        </w:numPr>
        <w:autoSpaceDE w:val="0"/>
        <w:autoSpaceDN w:val="0"/>
        <w:adjustRightInd w:val="0"/>
        <w:spacing w:after="0" w:line="240" w:lineRule="auto"/>
        <w:ind w:left="284" w:hanging="284"/>
        <w:jc w:val="both"/>
        <w:rPr>
          <w:rFonts w:asciiTheme="minorHAnsi" w:hAnsiTheme="minorHAnsi" w:cstheme="minorHAnsi"/>
          <w:sz w:val="20"/>
          <w:szCs w:val="20"/>
        </w:rPr>
      </w:pPr>
      <w:r w:rsidRPr="006E53EC">
        <w:rPr>
          <w:rFonts w:asciiTheme="minorHAnsi" w:hAnsiTheme="minorHAnsi" w:cstheme="minorHAnsi"/>
          <w:sz w:val="20"/>
          <w:szCs w:val="20"/>
        </w:rPr>
        <w:t>Making periodic inspections of areas where hot work is being performed;</w:t>
      </w:r>
    </w:p>
    <w:p w14:paraId="3955175D" w14:textId="77777777" w:rsidR="00741EA2" w:rsidRPr="006E53EC" w:rsidRDefault="00741EA2" w:rsidP="006E53EC">
      <w:pPr>
        <w:autoSpaceDE w:val="0"/>
        <w:autoSpaceDN w:val="0"/>
        <w:adjustRightInd w:val="0"/>
        <w:spacing w:after="0" w:line="240" w:lineRule="auto"/>
        <w:jc w:val="both"/>
        <w:rPr>
          <w:rFonts w:asciiTheme="minorHAnsi" w:hAnsiTheme="minorHAnsi" w:cstheme="minorHAnsi"/>
          <w:i/>
          <w:iCs/>
          <w:sz w:val="20"/>
          <w:szCs w:val="20"/>
        </w:rPr>
      </w:pPr>
    </w:p>
    <w:p w14:paraId="106E15B8" w14:textId="77777777" w:rsidR="000A4FD2" w:rsidRPr="006E53EC" w:rsidRDefault="00DC3E0A" w:rsidP="006E53EC">
      <w:pPr>
        <w:autoSpaceDE w:val="0"/>
        <w:autoSpaceDN w:val="0"/>
        <w:adjustRightInd w:val="0"/>
        <w:spacing w:after="0" w:line="240" w:lineRule="auto"/>
        <w:jc w:val="both"/>
        <w:rPr>
          <w:rFonts w:asciiTheme="minorHAnsi" w:hAnsiTheme="minorHAnsi" w:cstheme="minorHAnsi"/>
          <w:b/>
          <w:sz w:val="20"/>
          <w:szCs w:val="20"/>
        </w:rPr>
      </w:pPr>
      <w:r w:rsidRPr="006E53EC">
        <w:rPr>
          <w:rFonts w:asciiTheme="minorHAnsi" w:hAnsiTheme="minorHAnsi" w:cstheme="minorHAnsi"/>
          <w:b/>
          <w:iCs/>
          <w:sz w:val="20"/>
          <w:szCs w:val="20"/>
        </w:rPr>
        <w:t>Worker</w:t>
      </w:r>
      <w:r w:rsidR="000A4FD2" w:rsidRPr="006E53EC">
        <w:rPr>
          <w:rFonts w:asciiTheme="minorHAnsi" w:hAnsiTheme="minorHAnsi" w:cstheme="minorHAnsi"/>
          <w:b/>
          <w:iCs/>
          <w:sz w:val="20"/>
          <w:szCs w:val="20"/>
        </w:rPr>
        <w:t>s</w:t>
      </w:r>
      <w:r w:rsidR="000A4FD2" w:rsidRPr="006E53EC">
        <w:rPr>
          <w:rFonts w:asciiTheme="minorHAnsi" w:hAnsiTheme="minorHAnsi" w:cstheme="minorHAnsi"/>
          <w:b/>
          <w:i/>
          <w:iCs/>
          <w:sz w:val="20"/>
          <w:szCs w:val="20"/>
        </w:rPr>
        <w:t xml:space="preserve"> </w:t>
      </w:r>
      <w:r w:rsidR="000A4FD2" w:rsidRPr="006E53EC">
        <w:rPr>
          <w:rFonts w:asciiTheme="minorHAnsi" w:hAnsiTheme="minorHAnsi" w:cstheme="minorHAnsi"/>
          <w:b/>
          <w:sz w:val="20"/>
          <w:szCs w:val="20"/>
        </w:rPr>
        <w:t>are responsible for:</w:t>
      </w:r>
    </w:p>
    <w:p w14:paraId="6A43E7EB" w14:textId="77777777" w:rsidR="000A4FD2" w:rsidRPr="006E53EC" w:rsidRDefault="000A4FD2" w:rsidP="006E53EC">
      <w:pPr>
        <w:pStyle w:val="ListParagraph"/>
        <w:numPr>
          <w:ilvl w:val="0"/>
          <w:numId w:val="5"/>
        </w:numPr>
        <w:autoSpaceDE w:val="0"/>
        <w:autoSpaceDN w:val="0"/>
        <w:adjustRightInd w:val="0"/>
        <w:spacing w:after="0" w:line="240" w:lineRule="auto"/>
        <w:ind w:left="284" w:hanging="284"/>
        <w:jc w:val="both"/>
        <w:rPr>
          <w:rFonts w:asciiTheme="minorHAnsi" w:hAnsiTheme="minorHAnsi" w:cstheme="minorHAnsi"/>
          <w:sz w:val="20"/>
          <w:szCs w:val="20"/>
        </w:rPr>
      </w:pPr>
      <w:r w:rsidRPr="006E53EC">
        <w:rPr>
          <w:rFonts w:asciiTheme="minorHAnsi" w:hAnsiTheme="minorHAnsi" w:cstheme="minorHAnsi"/>
          <w:sz w:val="20"/>
          <w:szCs w:val="20"/>
        </w:rPr>
        <w:t>Fully understanding the elements of the hot work program; and</w:t>
      </w:r>
    </w:p>
    <w:p w14:paraId="4A25056D" w14:textId="77777777" w:rsidR="00C97B08" w:rsidRPr="006E53EC" w:rsidRDefault="000A4FD2" w:rsidP="006E53EC">
      <w:pPr>
        <w:pStyle w:val="ListParagraph"/>
        <w:numPr>
          <w:ilvl w:val="0"/>
          <w:numId w:val="5"/>
        </w:numPr>
        <w:spacing w:after="0" w:line="240" w:lineRule="auto"/>
        <w:ind w:left="284" w:hanging="284"/>
        <w:jc w:val="both"/>
        <w:rPr>
          <w:rFonts w:asciiTheme="minorHAnsi" w:hAnsiTheme="minorHAnsi" w:cstheme="minorHAnsi"/>
          <w:sz w:val="20"/>
          <w:szCs w:val="20"/>
        </w:rPr>
      </w:pPr>
      <w:r w:rsidRPr="006E53EC">
        <w:rPr>
          <w:rFonts w:asciiTheme="minorHAnsi" w:hAnsiTheme="minorHAnsi" w:cstheme="minorHAnsi"/>
          <w:sz w:val="20"/>
          <w:szCs w:val="20"/>
        </w:rPr>
        <w:t>Complying with the procedures outlined in the program.</w:t>
      </w:r>
    </w:p>
    <w:p w14:paraId="094E0563" w14:textId="77777777" w:rsidR="004739A1" w:rsidRPr="006E53EC" w:rsidRDefault="0052189C" w:rsidP="006E53EC">
      <w:pPr>
        <w:pStyle w:val="ListParagraph"/>
        <w:numPr>
          <w:ilvl w:val="0"/>
          <w:numId w:val="5"/>
        </w:numPr>
        <w:spacing w:after="0" w:line="240" w:lineRule="auto"/>
        <w:ind w:left="284" w:hanging="284"/>
        <w:jc w:val="both"/>
        <w:rPr>
          <w:rFonts w:asciiTheme="minorHAnsi" w:hAnsiTheme="minorHAnsi" w:cstheme="minorHAnsi"/>
          <w:sz w:val="20"/>
          <w:szCs w:val="20"/>
        </w:rPr>
      </w:pPr>
      <w:r w:rsidRPr="006E53EC">
        <w:rPr>
          <w:rFonts w:asciiTheme="minorHAnsi" w:hAnsiTheme="minorHAnsi" w:cstheme="minorHAnsi"/>
          <w:sz w:val="20"/>
          <w:szCs w:val="20"/>
        </w:rPr>
        <w:t>Ens</w:t>
      </w:r>
      <w:r w:rsidR="004739A1" w:rsidRPr="006E53EC">
        <w:rPr>
          <w:rFonts w:asciiTheme="minorHAnsi" w:hAnsiTheme="minorHAnsi" w:cstheme="minorHAnsi"/>
          <w:sz w:val="20"/>
          <w:szCs w:val="20"/>
        </w:rPr>
        <w:t>ure any incidents are reported to the manager</w:t>
      </w:r>
    </w:p>
    <w:p w14:paraId="113151D4" w14:textId="77777777" w:rsidR="004739A1" w:rsidRPr="006E53EC" w:rsidRDefault="004739A1" w:rsidP="006E53EC">
      <w:pPr>
        <w:spacing w:after="0" w:line="240" w:lineRule="auto"/>
        <w:jc w:val="both"/>
        <w:rPr>
          <w:rFonts w:asciiTheme="minorHAnsi" w:hAnsiTheme="minorHAnsi" w:cstheme="minorHAnsi"/>
          <w:b/>
          <w:sz w:val="18"/>
          <w:szCs w:val="18"/>
        </w:rPr>
      </w:pPr>
    </w:p>
    <w:p w14:paraId="2C1CE199" w14:textId="77777777" w:rsidR="00FA5F56" w:rsidRPr="006E53EC" w:rsidRDefault="00FA5F56" w:rsidP="006E53EC">
      <w:pPr>
        <w:spacing w:after="0" w:line="240" w:lineRule="auto"/>
        <w:jc w:val="both"/>
        <w:rPr>
          <w:rFonts w:asciiTheme="minorHAnsi" w:hAnsiTheme="minorHAnsi" w:cstheme="minorHAnsi"/>
          <w:b/>
          <w:sz w:val="18"/>
          <w:szCs w:val="18"/>
        </w:rPr>
      </w:pPr>
    </w:p>
    <w:p w14:paraId="16A7407E" w14:textId="1FDE7F18" w:rsidR="00FA5F56" w:rsidRPr="006E53EC" w:rsidRDefault="00D057A7" w:rsidP="006E53EC">
      <w:pPr>
        <w:autoSpaceDE w:val="0"/>
        <w:autoSpaceDN w:val="0"/>
        <w:adjustRightInd w:val="0"/>
        <w:spacing w:after="0" w:line="240" w:lineRule="auto"/>
        <w:jc w:val="both"/>
        <w:rPr>
          <w:rFonts w:asciiTheme="minorHAnsi" w:hAnsiTheme="minorHAnsi" w:cstheme="minorHAnsi"/>
          <w:b/>
          <w:bCs/>
          <w:color w:val="17365D" w:themeColor="text2" w:themeShade="BF"/>
          <w:sz w:val="28"/>
          <w:szCs w:val="28"/>
        </w:rPr>
      </w:pPr>
      <w:r w:rsidRPr="006E53EC">
        <w:rPr>
          <w:rFonts w:asciiTheme="minorHAnsi" w:hAnsiTheme="minorHAnsi" w:cstheme="minorHAnsi"/>
          <w:b/>
          <w:bCs/>
          <w:color w:val="17365D" w:themeColor="text2" w:themeShade="BF"/>
          <w:sz w:val="28"/>
          <w:szCs w:val="28"/>
        </w:rPr>
        <w:t>Procedure</w:t>
      </w:r>
    </w:p>
    <w:p w14:paraId="2961DC98" w14:textId="77777777" w:rsidR="004739A1" w:rsidRPr="006E53EC" w:rsidRDefault="004739A1" w:rsidP="006E53EC">
      <w:pPr>
        <w:autoSpaceDE w:val="0"/>
        <w:autoSpaceDN w:val="0"/>
        <w:adjustRightInd w:val="0"/>
        <w:spacing w:after="0" w:line="240" w:lineRule="auto"/>
        <w:jc w:val="both"/>
        <w:rPr>
          <w:rFonts w:asciiTheme="minorHAnsi" w:hAnsiTheme="minorHAnsi" w:cstheme="minorHAnsi"/>
          <w:b/>
          <w:bCs/>
          <w:sz w:val="20"/>
          <w:szCs w:val="20"/>
        </w:rPr>
      </w:pPr>
      <w:r w:rsidRPr="006E53EC">
        <w:rPr>
          <w:rFonts w:asciiTheme="minorHAnsi" w:hAnsiTheme="minorHAnsi" w:cstheme="minorHAnsi"/>
          <w:b/>
          <w:bCs/>
          <w:sz w:val="20"/>
          <w:szCs w:val="20"/>
        </w:rPr>
        <w:t>Risk Assessment</w:t>
      </w:r>
    </w:p>
    <w:p w14:paraId="1FC9C569" w14:textId="77777777" w:rsidR="004739A1" w:rsidRPr="006E53EC" w:rsidRDefault="004739A1" w:rsidP="006E53EC">
      <w:pPr>
        <w:autoSpaceDE w:val="0"/>
        <w:autoSpaceDN w:val="0"/>
        <w:adjustRightInd w:val="0"/>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 xml:space="preserve">A risk assessment shall be undertaken by a competent person/s before any activity involving hot works is carried out. A Safe Work Method </w:t>
      </w:r>
      <w:r w:rsidR="00455FCA" w:rsidRPr="006E53EC">
        <w:rPr>
          <w:rFonts w:asciiTheme="minorHAnsi" w:hAnsiTheme="minorHAnsi" w:cstheme="minorHAnsi"/>
          <w:sz w:val="20"/>
          <w:szCs w:val="20"/>
        </w:rPr>
        <w:t>Statement (</w:t>
      </w:r>
      <w:r w:rsidRPr="006E53EC">
        <w:rPr>
          <w:rFonts w:asciiTheme="minorHAnsi" w:hAnsiTheme="minorHAnsi" w:cstheme="minorHAnsi"/>
          <w:sz w:val="20"/>
          <w:szCs w:val="20"/>
        </w:rPr>
        <w:t>SWM</w:t>
      </w:r>
      <w:r w:rsidR="009837AD" w:rsidRPr="006E53EC">
        <w:rPr>
          <w:rFonts w:asciiTheme="minorHAnsi" w:hAnsiTheme="minorHAnsi" w:cstheme="minorHAnsi"/>
          <w:sz w:val="20"/>
          <w:szCs w:val="20"/>
        </w:rPr>
        <w:t>S</w:t>
      </w:r>
      <w:r w:rsidRPr="006E53EC">
        <w:rPr>
          <w:rFonts w:asciiTheme="minorHAnsi" w:hAnsiTheme="minorHAnsi" w:cstheme="minorHAnsi"/>
          <w:sz w:val="20"/>
          <w:szCs w:val="20"/>
        </w:rPr>
        <w:t>) should be completed if recommended by risk assessment. The SWM</w:t>
      </w:r>
      <w:r w:rsidR="009837AD" w:rsidRPr="006E53EC">
        <w:rPr>
          <w:rFonts w:asciiTheme="minorHAnsi" w:hAnsiTheme="minorHAnsi" w:cstheme="minorHAnsi"/>
          <w:sz w:val="20"/>
          <w:szCs w:val="20"/>
        </w:rPr>
        <w:t>S</w:t>
      </w:r>
      <w:r w:rsidRPr="006E53EC">
        <w:rPr>
          <w:rFonts w:asciiTheme="minorHAnsi" w:hAnsiTheme="minorHAnsi" w:cstheme="minorHAnsi"/>
          <w:sz w:val="20"/>
          <w:szCs w:val="20"/>
        </w:rPr>
        <w:t xml:space="preserve"> is used to </w:t>
      </w:r>
      <w:r w:rsidR="009837AD" w:rsidRPr="006E53EC">
        <w:rPr>
          <w:rFonts w:asciiTheme="minorHAnsi" w:hAnsiTheme="minorHAnsi" w:cstheme="minorHAnsi"/>
          <w:sz w:val="20"/>
          <w:szCs w:val="20"/>
        </w:rPr>
        <w:t xml:space="preserve">describe how the job is to be conducted, the hazards and </w:t>
      </w:r>
      <w:r w:rsidRPr="006E53EC">
        <w:rPr>
          <w:rFonts w:asciiTheme="minorHAnsi" w:hAnsiTheme="minorHAnsi" w:cstheme="minorHAnsi"/>
          <w:sz w:val="20"/>
          <w:szCs w:val="20"/>
        </w:rPr>
        <w:t>subsequent implementation of control measure to prevent loss in the workplace. The risk assessment shall be revised whenever there is evidence to indicate that the hazards associated with the hot works have changed</w:t>
      </w:r>
      <w:r w:rsidR="009837AD" w:rsidRPr="006E53EC">
        <w:rPr>
          <w:rFonts w:asciiTheme="minorHAnsi" w:hAnsiTheme="minorHAnsi" w:cstheme="minorHAnsi"/>
          <w:sz w:val="20"/>
          <w:szCs w:val="20"/>
        </w:rPr>
        <w:t xml:space="preserve"> or if requested by a HSR.</w:t>
      </w:r>
    </w:p>
    <w:p w14:paraId="1AA719B9" w14:textId="77777777" w:rsidR="004739A1" w:rsidRPr="006E53EC" w:rsidRDefault="004739A1" w:rsidP="006E53EC">
      <w:pPr>
        <w:pStyle w:val="NormalWeb"/>
        <w:spacing w:before="0" w:beforeAutospacing="0" w:after="0" w:afterAutospacing="0"/>
        <w:ind w:right="720"/>
        <w:jc w:val="both"/>
        <w:rPr>
          <w:rFonts w:asciiTheme="minorHAnsi" w:hAnsiTheme="minorHAnsi" w:cstheme="minorHAnsi"/>
          <w:b/>
        </w:rPr>
      </w:pPr>
    </w:p>
    <w:p w14:paraId="17929A1D" w14:textId="77777777" w:rsidR="004739A1" w:rsidRPr="006E53EC" w:rsidRDefault="004739A1" w:rsidP="006E53EC">
      <w:pPr>
        <w:pStyle w:val="NormalWeb"/>
        <w:spacing w:before="0" w:beforeAutospacing="0" w:after="0" w:afterAutospacing="0"/>
        <w:ind w:right="720"/>
        <w:jc w:val="both"/>
        <w:rPr>
          <w:rFonts w:asciiTheme="minorHAnsi" w:hAnsiTheme="minorHAnsi" w:cstheme="minorHAnsi"/>
          <w:b/>
        </w:rPr>
      </w:pPr>
      <w:r w:rsidRPr="006E53EC">
        <w:rPr>
          <w:rFonts w:asciiTheme="minorHAnsi" w:hAnsiTheme="minorHAnsi" w:cstheme="minorHAnsi"/>
          <w:b/>
        </w:rPr>
        <w:t>Permit</w:t>
      </w:r>
    </w:p>
    <w:p w14:paraId="6E2EFE15" w14:textId="77777777" w:rsidR="004A2EFE" w:rsidRPr="006E53EC" w:rsidRDefault="004A2EFE"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A permit is required when any form of Hot Work is to be done. The permit is to be completed prior to the start of the work and may be valid for up to </w:t>
      </w:r>
      <w:r w:rsidRPr="006E53EC">
        <w:rPr>
          <w:rFonts w:asciiTheme="minorHAnsi" w:hAnsiTheme="minorHAnsi" w:cstheme="minorHAnsi"/>
          <w:color w:val="auto"/>
        </w:rPr>
        <w:t>thirty days.</w:t>
      </w:r>
      <w:r w:rsidRPr="006E53EC">
        <w:rPr>
          <w:rFonts w:asciiTheme="minorHAnsi" w:hAnsiTheme="minorHAnsi" w:cstheme="minorHAnsi"/>
        </w:rPr>
        <w:t xml:space="preserve"> Extended time permits are for single locations only.  </w:t>
      </w:r>
    </w:p>
    <w:p w14:paraId="1BD66AA3" w14:textId="77777777" w:rsidR="004A2EFE" w:rsidRPr="006E53EC" w:rsidRDefault="004A2EFE"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A permit will be issued by the </w:t>
      </w:r>
      <w:r w:rsidR="00081C3D" w:rsidRPr="006E53EC">
        <w:rPr>
          <w:rFonts w:asciiTheme="minorHAnsi" w:hAnsiTheme="minorHAnsi" w:cstheme="minorHAnsi"/>
        </w:rPr>
        <w:t xml:space="preserve">principal </w:t>
      </w:r>
      <w:r w:rsidR="00DC3E0A" w:rsidRPr="006E53EC">
        <w:rPr>
          <w:rFonts w:asciiTheme="minorHAnsi" w:hAnsiTheme="minorHAnsi" w:cstheme="minorHAnsi"/>
        </w:rPr>
        <w:t>PCBU/Principal contractor</w:t>
      </w:r>
      <w:r w:rsidR="00081C3D" w:rsidRPr="006E53EC">
        <w:rPr>
          <w:rFonts w:asciiTheme="minorHAnsi" w:hAnsiTheme="minorHAnsi" w:cstheme="minorHAnsi"/>
        </w:rPr>
        <w:t xml:space="preserve"> who manages the contract of works or</w:t>
      </w:r>
      <w:r w:rsidRPr="006E53EC">
        <w:rPr>
          <w:rFonts w:asciiTheme="minorHAnsi" w:hAnsiTheme="minorHAnsi" w:cstheme="minorHAnsi"/>
        </w:rPr>
        <w:t xml:space="preserve"> projects</w:t>
      </w:r>
      <w:r w:rsidR="00081C3D" w:rsidRPr="006E53EC">
        <w:rPr>
          <w:rFonts w:asciiTheme="minorHAnsi" w:hAnsiTheme="minorHAnsi" w:cstheme="minorHAnsi"/>
        </w:rPr>
        <w:t xml:space="preserve"> </w:t>
      </w:r>
      <w:r w:rsidRPr="006E53EC">
        <w:rPr>
          <w:rFonts w:asciiTheme="minorHAnsi" w:hAnsiTheme="minorHAnsi" w:cstheme="minorHAnsi"/>
        </w:rPr>
        <w:t>after a review of the loca</w:t>
      </w:r>
      <w:r w:rsidRPr="006E53EC">
        <w:rPr>
          <w:rFonts w:asciiTheme="minorHAnsi" w:hAnsiTheme="minorHAnsi" w:cstheme="minorHAnsi"/>
        </w:rPr>
        <w:softHyphen/>
        <w:t>tion of the Hot Work and the completed permit.</w:t>
      </w:r>
    </w:p>
    <w:p w14:paraId="0BC59E33" w14:textId="6DFAF962" w:rsidR="004739A1" w:rsidRDefault="004739A1"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The signed permit shall be posted on the job site at all times by personnel doing the work. </w:t>
      </w:r>
    </w:p>
    <w:p w14:paraId="503E0B7A" w14:textId="77777777" w:rsidR="006E53EC" w:rsidRPr="006E53EC" w:rsidRDefault="006E53EC" w:rsidP="006E53EC">
      <w:pPr>
        <w:pStyle w:val="NormalWeb"/>
        <w:spacing w:before="0" w:beforeAutospacing="0" w:after="0" w:afterAutospacing="0"/>
        <w:ind w:right="-46"/>
        <w:jc w:val="both"/>
        <w:rPr>
          <w:rFonts w:asciiTheme="minorHAnsi" w:hAnsiTheme="minorHAnsi" w:cstheme="minorHAnsi"/>
        </w:rPr>
      </w:pPr>
    </w:p>
    <w:p w14:paraId="7BAC2567" w14:textId="01CF4267" w:rsidR="004739A1" w:rsidRPr="006E53EC" w:rsidRDefault="004739A1" w:rsidP="006E53EC">
      <w:pPr>
        <w:pStyle w:val="NormalWeb"/>
        <w:spacing w:before="0" w:beforeAutospacing="0" w:after="0" w:afterAutospacing="0"/>
        <w:ind w:right="720"/>
        <w:jc w:val="both"/>
        <w:rPr>
          <w:rFonts w:asciiTheme="minorHAnsi" w:hAnsiTheme="minorHAnsi" w:cstheme="minorHAnsi"/>
          <w:b/>
        </w:rPr>
      </w:pPr>
      <w:r w:rsidRPr="006E53EC">
        <w:rPr>
          <w:rFonts w:asciiTheme="minorHAnsi" w:hAnsiTheme="minorHAnsi" w:cstheme="minorHAnsi"/>
          <w:b/>
        </w:rPr>
        <w:t>Site Preparation</w:t>
      </w:r>
    </w:p>
    <w:p w14:paraId="1623E4E5" w14:textId="77777777" w:rsidR="004A2EFE" w:rsidRPr="006E53EC" w:rsidRDefault="009C679C"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The </w:t>
      </w:r>
      <w:r w:rsidR="00081C3D" w:rsidRPr="006E53EC">
        <w:rPr>
          <w:rFonts w:asciiTheme="minorHAnsi" w:hAnsiTheme="minorHAnsi" w:cstheme="minorHAnsi"/>
        </w:rPr>
        <w:t xml:space="preserve">Manager/Supervisor </w:t>
      </w:r>
      <w:r w:rsidR="004A2EFE" w:rsidRPr="006E53EC">
        <w:rPr>
          <w:rFonts w:asciiTheme="minorHAnsi" w:hAnsiTheme="minorHAnsi" w:cstheme="minorHAnsi"/>
        </w:rPr>
        <w:t>is responsible for preparing the work area daily according to the per</w:t>
      </w:r>
      <w:r w:rsidR="004A2EFE" w:rsidRPr="006E53EC">
        <w:rPr>
          <w:rFonts w:asciiTheme="minorHAnsi" w:hAnsiTheme="minorHAnsi" w:cstheme="minorHAnsi"/>
        </w:rPr>
        <w:softHyphen/>
        <w:t>mit requirements prior to allowing any Hot Work.  All areas for which a Hot Work permit is to be issued must be checked for combustible materials, flam</w:t>
      </w:r>
      <w:r w:rsidR="004A2EFE" w:rsidRPr="006E53EC">
        <w:rPr>
          <w:rFonts w:asciiTheme="minorHAnsi" w:hAnsiTheme="minorHAnsi" w:cstheme="minorHAnsi"/>
        </w:rPr>
        <w:softHyphen/>
        <w:t>mable load, floor/wall penetrations, and fire alarm accessibility prior to the start of every Hot Work project, as well as for compliance with all requirements of the permit.</w:t>
      </w:r>
    </w:p>
    <w:p w14:paraId="7A10DE0F" w14:textId="77777777" w:rsidR="004408BE" w:rsidRPr="006E53EC" w:rsidRDefault="004408BE" w:rsidP="006E53EC">
      <w:pPr>
        <w:pStyle w:val="NormalWeb"/>
        <w:spacing w:before="0" w:beforeAutospacing="0" w:after="0" w:afterAutospacing="0"/>
        <w:ind w:right="-46"/>
        <w:jc w:val="both"/>
        <w:rPr>
          <w:rFonts w:asciiTheme="minorHAnsi" w:hAnsiTheme="minorHAnsi" w:cstheme="minorHAnsi"/>
        </w:rPr>
      </w:pPr>
    </w:p>
    <w:p w14:paraId="7423E07B" w14:textId="77777777" w:rsidR="004A2EFE" w:rsidRPr="006E53EC" w:rsidRDefault="004A2EFE"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Hot Work is not allowed in: </w:t>
      </w:r>
    </w:p>
    <w:p w14:paraId="1F67B26A" w14:textId="77777777" w:rsidR="004A2EFE" w:rsidRPr="006E53EC" w:rsidRDefault="004A2EFE" w:rsidP="006E53EC">
      <w:pPr>
        <w:numPr>
          <w:ilvl w:val="0"/>
          <w:numId w:val="3"/>
        </w:numPr>
        <w:tabs>
          <w:tab w:val="clear" w:pos="720"/>
        </w:tabs>
        <w:overflowPunct w:val="0"/>
        <w:autoSpaceDE w:val="0"/>
        <w:autoSpaceDN w:val="0"/>
        <w:adjustRightInd w:val="0"/>
        <w:spacing w:after="0" w:line="240" w:lineRule="auto"/>
        <w:ind w:left="284" w:right="-46" w:hanging="284"/>
        <w:jc w:val="both"/>
        <w:textAlignment w:val="baseline"/>
        <w:rPr>
          <w:rFonts w:asciiTheme="minorHAnsi" w:hAnsiTheme="minorHAnsi" w:cstheme="minorHAnsi"/>
          <w:color w:val="000000"/>
          <w:sz w:val="20"/>
          <w:szCs w:val="20"/>
        </w:rPr>
      </w:pPr>
      <w:r w:rsidRPr="006E53EC">
        <w:rPr>
          <w:rFonts w:asciiTheme="minorHAnsi" w:hAnsiTheme="minorHAnsi" w:cstheme="minorHAnsi"/>
          <w:color w:val="000000"/>
          <w:sz w:val="20"/>
          <w:szCs w:val="20"/>
        </w:rPr>
        <w:t>Areas where flammable vapo</w:t>
      </w:r>
      <w:r w:rsidR="00081C3D" w:rsidRPr="006E53EC">
        <w:rPr>
          <w:rFonts w:asciiTheme="minorHAnsi" w:hAnsiTheme="minorHAnsi" w:cstheme="minorHAnsi"/>
          <w:color w:val="000000"/>
          <w:sz w:val="20"/>
          <w:szCs w:val="20"/>
        </w:rPr>
        <w:t>u</w:t>
      </w:r>
      <w:r w:rsidRPr="006E53EC">
        <w:rPr>
          <w:rFonts w:asciiTheme="minorHAnsi" w:hAnsiTheme="minorHAnsi" w:cstheme="minorHAnsi"/>
          <w:color w:val="000000"/>
          <w:sz w:val="20"/>
          <w:szCs w:val="20"/>
        </w:rPr>
        <w:t xml:space="preserve">rs may be present within a minimum </w:t>
      </w:r>
      <w:r w:rsidR="00081C3D" w:rsidRPr="006E53EC">
        <w:rPr>
          <w:rFonts w:asciiTheme="minorHAnsi" w:hAnsiTheme="minorHAnsi" w:cstheme="minorHAnsi"/>
          <w:color w:val="000000"/>
          <w:sz w:val="20"/>
          <w:szCs w:val="20"/>
        </w:rPr>
        <w:t>20 metre</w:t>
      </w:r>
      <w:r w:rsidR="00FA5F56" w:rsidRPr="006E53EC">
        <w:rPr>
          <w:rFonts w:asciiTheme="minorHAnsi" w:hAnsiTheme="minorHAnsi" w:cstheme="minorHAnsi"/>
          <w:color w:val="000000"/>
          <w:sz w:val="20"/>
          <w:szCs w:val="20"/>
        </w:rPr>
        <w:t>s</w:t>
      </w:r>
      <w:r w:rsidR="00081C3D" w:rsidRPr="006E53EC">
        <w:rPr>
          <w:rFonts w:asciiTheme="minorHAnsi" w:hAnsiTheme="minorHAnsi" w:cstheme="minorHAnsi"/>
          <w:color w:val="000000"/>
          <w:sz w:val="20"/>
          <w:szCs w:val="20"/>
        </w:rPr>
        <w:t>.</w:t>
      </w:r>
      <w:r w:rsidRPr="006E53EC">
        <w:rPr>
          <w:rFonts w:asciiTheme="minorHAnsi" w:hAnsiTheme="minorHAnsi" w:cstheme="minorHAnsi"/>
          <w:color w:val="000000"/>
          <w:sz w:val="20"/>
          <w:szCs w:val="20"/>
        </w:rPr>
        <w:t xml:space="preserve"> </w:t>
      </w:r>
    </w:p>
    <w:p w14:paraId="68345D5A" w14:textId="77777777" w:rsidR="004A2EFE" w:rsidRPr="006E53EC" w:rsidRDefault="004A2EFE" w:rsidP="006E53EC">
      <w:pPr>
        <w:numPr>
          <w:ilvl w:val="0"/>
          <w:numId w:val="3"/>
        </w:numPr>
        <w:tabs>
          <w:tab w:val="clear" w:pos="720"/>
        </w:tabs>
        <w:overflowPunct w:val="0"/>
        <w:autoSpaceDE w:val="0"/>
        <w:autoSpaceDN w:val="0"/>
        <w:adjustRightInd w:val="0"/>
        <w:spacing w:after="0" w:line="240" w:lineRule="auto"/>
        <w:ind w:left="284" w:right="-46" w:hanging="284"/>
        <w:jc w:val="both"/>
        <w:textAlignment w:val="baseline"/>
        <w:rPr>
          <w:rFonts w:asciiTheme="minorHAnsi" w:hAnsiTheme="minorHAnsi" w:cstheme="minorHAnsi"/>
          <w:color w:val="000000"/>
          <w:sz w:val="20"/>
          <w:szCs w:val="20"/>
        </w:rPr>
      </w:pPr>
      <w:r w:rsidRPr="006E53EC">
        <w:rPr>
          <w:rFonts w:asciiTheme="minorHAnsi" w:hAnsiTheme="minorHAnsi" w:cstheme="minorHAnsi"/>
          <w:sz w:val="20"/>
          <w:szCs w:val="20"/>
        </w:rPr>
        <w:t>The immediate vicinity of any pipe line, valve, fitting, ves</w:t>
      </w:r>
      <w:r w:rsidRPr="006E53EC">
        <w:rPr>
          <w:rFonts w:asciiTheme="minorHAnsi" w:hAnsiTheme="minorHAnsi" w:cstheme="minorHAnsi"/>
          <w:sz w:val="20"/>
          <w:szCs w:val="20"/>
        </w:rPr>
        <w:softHyphen/>
        <w:t>sel, or equipment that contains or has contained a flam</w:t>
      </w:r>
      <w:r w:rsidRPr="006E53EC">
        <w:rPr>
          <w:rFonts w:asciiTheme="minorHAnsi" w:hAnsiTheme="minorHAnsi" w:cstheme="minorHAnsi"/>
          <w:sz w:val="20"/>
          <w:szCs w:val="20"/>
        </w:rPr>
        <w:softHyphen/>
        <w:t xml:space="preserve">mable or combustible liquid or gas without approval from the </w:t>
      </w:r>
      <w:r w:rsidR="00081C3D" w:rsidRPr="006E53EC">
        <w:rPr>
          <w:rFonts w:asciiTheme="minorHAnsi" w:hAnsiTheme="minorHAnsi" w:cstheme="minorHAnsi"/>
          <w:sz w:val="20"/>
          <w:szCs w:val="20"/>
        </w:rPr>
        <w:t xml:space="preserve">principal </w:t>
      </w:r>
      <w:r w:rsidR="005100AF" w:rsidRPr="006E53EC">
        <w:rPr>
          <w:rFonts w:asciiTheme="minorHAnsi" w:hAnsiTheme="minorHAnsi" w:cstheme="minorHAnsi"/>
          <w:sz w:val="20"/>
          <w:szCs w:val="20"/>
        </w:rPr>
        <w:t>PCBU</w:t>
      </w:r>
      <w:r w:rsidR="00081C3D" w:rsidRPr="006E53EC">
        <w:rPr>
          <w:rFonts w:asciiTheme="minorHAnsi" w:hAnsiTheme="minorHAnsi" w:cstheme="minorHAnsi"/>
          <w:sz w:val="20"/>
          <w:szCs w:val="20"/>
        </w:rPr>
        <w:t>/contractor</w:t>
      </w:r>
      <w:r w:rsidRPr="006E53EC">
        <w:rPr>
          <w:rFonts w:asciiTheme="minorHAnsi" w:hAnsiTheme="minorHAnsi" w:cstheme="minorHAnsi"/>
          <w:sz w:val="20"/>
          <w:szCs w:val="20"/>
        </w:rPr>
        <w:t xml:space="preserve">. </w:t>
      </w:r>
    </w:p>
    <w:p w14:paraId="3BEE4586" w14:textId="77777777" w:rsidR="004A2EFE" w:rsidRPr="006E53EC" w:rsidRDefault="004A2EFE" w:rsidP="006E53EC">
      <w:pPr>
        <w:numPr>
          <w:ilvl w:val="0"/>
          <w:numId w:val="3"/>
        </w:numPr>
        <w:tabs>
          <w:tab w:val="clear" w:pos="720"/>
        </w:tabs>
        <w:overflowPunct w:val="0"/>
        <w:autoSpaceDE w:val="0"/>
        <w:autoSpaceDN w:val="0"/>
        <w:adjustRightInd w:val="0"/>
        <w:spacing w:after="0" w:line="240" w:lineRule="auto"/>
        <w:ind w:left="284" w:right="-46" w:hanging="284"/>
        <w:jc w:val="both"/>
        <w:textAlignment w:val="baseline"/>
        <w:rPr>
          <w:rFonts w:asciiTheme="minorHAnsi" w:hAnsiTheme="minorHAnsi" w:cstheme="minorHAnsi"/>
          <w:color w:val="000000"/>
          <w:sz w:val="20"/>
          <w:szCs w:val="20"/>
        </w:rPr>
      </w:pPr>
      <w:r w:rsidRPr="006E53EC">
        <w:rPr>
          <w:rFonts w:asciiTheme="minorHAnsi" w:hAnsiTheme="minorHAnsi" w:cstheme="minorHAnsi"/>
          <w:color w:val="000000"/>
          <w:sz w:val="20"/>
          <w:szCs w:val="20"/>
        </w:rPr>
        <w:t>Areas where, when a gas meter test is done, the Lower Explosive Limit (LEL) reading is above 10% LEL.</w:t>
      </w:r>
    </w:p>
    <w:p w14:paraId="3EEDFAE0" w14:textId="77777777" w:rsidR="00081C3D" w:rsidRPr="006E53EC" w:rsidRDefault="004A2EFE" w:rsidP="006E53EC">
      <w:pPr>
        <w:numPr>
          <w:ilvl w:val="0"/>
          <w:numId w:val="3"/>
        </w:numPr>
        <w:tabs>
          <w:tab w:val="clear" w:pos="720"/>
        </w:tabs>
        <w:overflowPunct w:val="0"/>
        <w:autoSpaceDE w:val="0"/>
        <w:autoSpaceDN w:val="0"/>
        <w:adjustRightInd w:val="0"/>
        <w:spacing w:after="0" w:line="240" w:lineRule="auto"/>
        <w:ind w:left="284" w:right="-46" w:hanging="284"/>
        <w:jc w:val="both"/>
        <w:textAlignment w:val="baseline"/>
        <w:rPr>
          <w:rFonts w:asciiTheme="minorHAnsi" w:hAnsiTheme="minorHAnsi" w:cstheme="minorHAnsi"/>
          <w:sz w:val="20"/>
          <w:szCs w:val="20"/>
        </w:rPr>
      </w:pPr>
      <w:r w:rsidRPr="006E53EC">
        <w:rPr>
          <w:rFonts w:asciiTheme="minorHAnsi" w:hAnsiTheme="minorHAnsi" w:cstheme="minorHAnsi"/>
          <w:color w:val="000000"/>
          <w:sz w:val="20"/>
          <w:szCs w:val="20"/>
        </w:rPr>
        <w:t xml:space="preserve">A confined space </w:t>
      </w:r>
      <w:r w:rsidR="00D65F8C" w:rsidRPr="006E53EC">
        <w:rPr>
          <w:rFonts w:asciiTheme="minorHAnsi" w:hAnsiTheme="minorHAnsi" w:cstheme="minorHAnsi"/>
          <w:color w:val="000000"/>
          <w:sz w:val="20"/>
          <w:szCs w:val="20"/>
        </w:rPr>
        <w:t>unless all precautionary measures have been put in place.</w:t>
      </w:r>
    </w:p>
    <w:p w14:paraId="4ABE2B02" w14:textId="77777777" w:rsidR="00FA5F56" w:rsidRPr="006E53EC" w:rsidRDefault="00FA5F56" w:rsidP="006E53EC">
      <w:pPr>
        <w:overflowPunct w:val="0"/>
        <w:autoSpaceDE w:val="0"/>
        <w:autoSpaceDN w:val="0"/>
        <w:adjustRightInd w:val="0"/>
        <w:spacing w:after="0" w:line="240" w:lineRule="auto"/>
        <w:ind w:right="-46"/>
        <w:jc w:val="both"/>
        <w:textAlignment w:val="baseline"/>
        <w:rPr>
          <w:rFonts w:asciiTheme="minorHAnsi" w:hAnsiTheme="minorHAnsi" w:cstheme="minorHAnsi"/>
          <w:sz w:val="20"/>
          <w:szCs w:val="20"/>
        </w:rPr>
      </w:pPr>
    </w:p>
    <w:p w14:paraId="7C84B813" w14:textId="77777777" w:rsidR="004A2EFE" w:rsidRPr="006E53EC" w:rsidRDefault="004A2EFE" w:rsidP="006E53EC">
      <w:pPr>
        <w:overflowPunct w:val="0"/>
        <w:autoSpaceDE w:val="0"/>
        <w:autoSpaceDN w:val="0"/>
        <w:adjustRightInd w:val="0"/>
        <w:spacing w:after="0" w:line="240" w:lineRule="auto"/>
        <w:ind w:right="-46"/>
        <w:jc w:val="both"/>
        <w:textAlignment w:val="baseline"/>
        <w:rPr>
          <w:rFonts w:asciiTheme="minorHAnsi" w:hAnsiTheme="minorHAnsi" w:cstheme="minorHAnsi"/>
          <w:sz w:val="20"/>
          <w:szCs w:val="20"/>
        </w:rPr>
      </w:pPr>
      <w:r w:rsidRPr="006E53EC">
        <w:rPr>
          <w:rFonts w:asciiTheme="minorHAnsi" w:hAnsiTheme="minorHAnsi" w:cstheme="minorHAnsi"/>
          <w:sz w:val="20"/>
          <w:szCs w:val="20"/>
        </w:rPr>
        <w:t xml:space="preserve">Floor openings or drains must be adequately covered to prevent slag or sparks from falling </w:t>
      </w:r>
      <w:r w:rsidR="00FA5F56" w:rsidRPr="006E53EC">
        <w:rPr>
          <w:rFonts w:asciiTheme="minorHAnsi" w:hAnsiTheme="minorHAnsi" w:cstheme="minorHAnsi"/>
          <w:sz w:val="20"/>
          <w:szCs w:val="20"/>
        </w:rPr>
        <w:t>t</w:t>
      </w:r>
      <w:r w:rsidRPr="006E53EC">
        <w:rPr>
          <w:rFonts w:asciiTheme="minorHAnsi" w:hAnsiTheme="minorHAnsi" w:cstheme="minorHAnsi"/>
          <w:sz w:val="20"/>
          <w:szCs w:val="20"/>
        </w:rPr>
        <w:t xml:space="preserve">o the area below or entering drains. In the case of the work being performed in an elevated area, the area below shall be barricaded. </w:t>
      </w:r>
    </w:p>
    <w:p w14:paraId="0A96B4A1" w14:textId="77777777" w:rsidR="004739A1" w:rsidRPr="006E53EC" w:rsidRDefault="004A2EFE"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In areas where heavy dust may be present, the dust accumulation must be cleaned prior to the start of work. </w:t>
      </w:r>
    </w:p>
    <w:p w14:paraId="529C448D" w14:textId="77777777" w:rsidR="004A2EFE" w:rsidRPr="006E53EC" w:rsidRDefault="004A2EFE"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When both the </w:t>
      </w:r>
      <w:r w:rsidR="00D65F8C" w:rsidRPr="006E53EC">
        <w:rPr>
          <w:rFonts w:asciiTheme="minorHAnsi" w:hAnsiTheme="minorHAnsi" w:cstheme="minorHAnsi"/>
        </w:rPr>
        <w:t xml:space="preserve">manager/supervisor </w:t>
      </w:r>
      <w:r w:rsidRPr="006E53EC">
        <w:rPr>
          <w:rFonts w:asciiTheme="minorHAnsi" w:hAnsiTheme="minorHAnsi" w:cstheme="minorHAnsi"/>
        </w:rPr>
        <w:t xml:space="preserve">and </w:t>
      </w:r>
      <w:r w:rsidR="00D65F8C" w:rsidRPr="006E53EC">
        <w:rPr>
          <w:rFonts w:asciiTheme="minorHAnsi" w:hAnsiTheme="minorHAnsi" w:cstheme="minorHAnsi"/>
        </w:rPr>
        <w:t xml:space="preserve">principal </w:t>
      </w:r>
      <w:r w:rsidR="005100AF" w:rsidRPr="006E53EC">
        <w:rPr>
          <w:rFonts w:asciiTheme="minorHAnsi" w:hAnsiTheme="minorHAnsi" w:cstheme="minorHAnsi"/>
        </w:rPr>
        <w:t>PCBU</w:t>
      </w:r>
      <w:r w:rsidR="00D65F8C" w:rsidRPr="006E53EC">
        <w:rPr>
          <w:rFonts w:asciiTheme="minorHAnsi" w:hAnsiTheme="minorHAnsi" w:cstheme="minorHAnsi"/>
        </w:rPr>
        <w:t>/contractor</w:t>
      </w:r>
      <w:r w:rsidRPr="006E53EC">
        <w:rPr>
          <w:rFonts w:asciiTheme="minorHAnsi" w:hAnsiTheme="minorHAnsi" w:cstheme="minorHAnsi"/>
        </w:rPr>
        <w:t xml:space="preserve"> are satisfied with the </w:t>
      </w:r>
      <w:r w:rsidR="00FA5F56" w:rsidRPr="006E53EC">
        <w:rPr>
          <w:rFonts w:asciiTheme="minorHAnsi" w:hAnsiTheme="minorHAnsi" w:cstheme="minorHAnsi"/>
        </w:rPr>
        <w:t>p</w:t>
      </w:r>
      <w:r w:rsidRPr="006E53EC">
        <w:rPr>
          <w:rFonts w:asciiTheme="minorHAnsi" w:hAnsiTheme="minorHAnsi" w:cstheme="minorHAnsi"/>
        </w:rPr>
        <w:t>recau</w:t>
      </w:r>
      <w:r w:rsidRPr="006E53EC">
        <w:rPr>
          <w:rFonts w:asciiTheme="minorHAnsi" w:hAnsiTheme="minorHAnsi" w:cstheme="minorHAnsi"/>
        </w:rPr>
        <w:softHyphen/>
        <w:t xml:space="preserve">tionary measures, the permit will be issued. </w:t>
      </w:r>
    </w:p>
    <w:p w14:paraId="4FFEBAAD" w14:textId="77777777" w:rsidR="004A2EFE" w:rsidRPr="006E53EC" w:rsidRDefault="004A2EFE" w:rsidP="006E53EC">
      <w:pPr>
        <w:pStyle w:val="NormalWeb"/>
        <w:spacing w:before="0" w:beforeAutospacing="0" w:after="0" w:afterAutospacing="0"/>
        <w:ind w:right="1440"/>
        <w:jc w:val="both"/>
        <w:rPr>
          <w:rFonts w:asciiTheme="minorHAnsi" w:hAnsiTheme="minorHAnsi" w:cstheme="minorHAnsi"/>
        </w:rPr>
      </w:pPr>
    </w:p>
    <w:p w14:paraId="7A4C5670" w14:textId="77777777" w:rsidR="004739A1" w:rsidRPr="006E53EC" w:rsidRDefault="004739A1" w:rsidP="006E53EC">
      <w:pPr>
        <w:pStyle w:val="NormalWeb"/>
        <w:spacing w:before="0" w:beforeAutospacing="0" w:after="0" w:afterAutospacing="0"/>
        <w:ind w:right="720"/>
        <w:jc w:val="both"/>
        <w:rPr>
          <w:rFonts w:asciiTheme="minorHAnsi" w:hAnsiTheme="minorHAnsi" w:cstheme="minorHAnsi"/>
          <w:b/>
        </w:rPr>
      </w:pPr>
      <w:r w:rsidRPr="006E53EC">
        <w:rPr>
          <w:rFonts w:asciiTheme="minorHAnsi" w:hAnsiTheme="minorHAnsi" w:cstheme="minorHAnsi"/>
          <w:b/>
        </w:rPr>
        <w:t>Monitoring</w:t>
      </w:r>
    </w:p>
    <w:p w14:paraId="5D9CED7D" w14:textId="77777777" w:rsidR="003D5774" w:rsidRPr="006E53EC" w:rsidRDefault="00217002"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The area should be</w:t>
      </w:r>
      <w:r w:rsidR="003D5774" w:rsidRPr="006E53EC">
        <w:rPr>
          <w:rFonts w:asciiTheme="minorHAnsi" w:hAnsiTheme="minorHAnsi" w:cstheme="minorHAnsi"/>
        </w:rPr>
        <w:t xml:space="preserve"> continually </w:t>
      </w:r>
      <w:r w:rsidRPr="006E53EC">
        <w:rPr>
          <w:rFonts w:asciiTheme="minorHAnsi" w:hAnsiTheme="minorHAnsi" w:cstheme="minorHAnsi"/>
        </w:rPr>
        <w:t>monitored for any ignition or smoldering. A minimum of one portable fire extinguisher should be available</w:t>
      </w:r>
      <w:r w:rsidR="003D5774" w:rsidRPr="006E53EC">
        <w:rPr>
          <w:rFonts w:asciiTheme="minorHAnsi" w:hAnsiTheme="minorHAnsi" w:cstheme="minorHAnsi"/>
        </w:rPr>
        <w:t xml:space="preserve"> near the site</w:t>
      </w:r>
      <w:r w:rsidRPr="006E53EC">
        <w:rPr>
          <w:rFonts w:asciiTheme="minorHAnsi" w:hAnsiTheme="minorHAnsi" w:cstheme="minorHAnsi"/>
        </w:rPr>
        <w:t xml:space="preserve">. If conditions warrant there should be an additional person to act as a Fire Watch. Factors to consider are the spread of ignition sources such as sparks and slag.  </w:t>
      </w:r>
      <w:r w:rsidR="003D5774" w:rsidRPr="006E53EC">
        <w:rPr>
          <w:rFonts w:asciiTheme="minorHAnsi" w:hAnsiTheme="minorHAnsi" w:cstheme="minorHAnsi"/>
        </w:rPr>
        <w:t xml:space="preserve">There should be finals checks 30 minutes after completion of the work for the day. </w:t>
      </w:r>
    </w:p>
    <w:p w14:paraId="684FB657" w14:textId="77777777" w:rsidR="004739A1" w:rsidRPr="006E53EC" w:rsidRDefault="004739A1"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 xml:space="preserve">Any unusual incidents that occur shall be recorded on the permit (Section 14) and reported to the principal </w:t>
      </w:r>
      <w:r w:rsidR="005100AF" w:rsidRPr="006E53EC">
        <w:rPr>
          <w:rFonts w:asciiTheme="minorHAnsi" w:hAnsiTheme="minorHAnsi" w:cstheme="minorHAnsi"/>
        </w:rPr>
        <w:t>PCBU</w:t>
      </w:r>
      <w:r w:rsidRPr="006E53EC">
        <w:rPr>
          <w:rFonts w:asciiTheme="minorHAnsi" w:hAnsiTheme="minorHAnsi" w:cstheme="minorHAnsi"/>
        </w:rPr>
        <w:t>/</w:t>
      </w:r>
      <w:r w:rsidR="003D5774" w:rsidRPr="006E53EC">
        <w:rPr>
          <w:rFonts w:asciiTheme="minorHAnsi" w:hAnsiTheme="minorHAnsi" w:cstheme="minorHAnsi"/>
        </w:rPr>
        <w:t>contractor.</w:t>
      </w:r>
    </w:p>
    <w:p w14:paraId="551310F4" w14:textId="77777777" w:rsidR="00217002" w:rsidRPr="006E53EC" w:rsidRDefault="004739A1" w:rsidP="006E53EC">
      <w:pPr>
        <w:pStyle w:val="NormalWeb"/>
        <w:spacing w:before="0" w:beforeAutospacing="0" w:after="0" w:afterAutospacing="0"/>
        <w:ind w:right="-46"/>
        <w:jc w:val="both"/>
        <w:rPr>
          <w:rFonts w:asciiTheme="minorHAnsi" w:hAnsiTheme="minorHAnsi" w:cstheme="minorHAnsi"/>
        </w:rPr>
      </w:pPr>
      <w:r w:rsidRPr="006E53EC">
        <w:rPr>
          <w:rFonts w:asciiTheme="minorHAnsi" w:hAnsiTheme="minorHAnsi" w:cstheme="minorHAnsi"/>
        </w:rPr>
        <w:t>When the work is completed, the area shall be returned to normal condition.</w:t>
      </w:r>
      <w:r w:rsidR="00217002" w:rsidRPr="006E53EC">
        <w:rPr>
          <w:rFonts w:asciiTheme="minorHAnsi" w:hAnsiTheme="minorHAnsi" w:cstheme="minorHAnsi"/>
        </w:rPr>
        <w:t xml:space="preserve"> The discharge of any fire extinguisher shall be reported to the Principal </w:t>
      </w:r>
      <w:r w:rsidR="005100AF" w:rsidRPr="006E53EC">
        <w:rPr>
          <w:rFonts w:asciiTheme="minorHAnsi" w:hAnsiTheme="minorHAnsi" w:cstheme="minorHAnsi"/>
        </w:rPr>
        <w:t>PCBU</w:t>
      </w:r>
      <w:r w:rsidR="00217002" w:rsidRPr="006E53EC">
        <w:rPr>
          <w:rFonts w:asciiTheme="minorHAnsi" w:hAnsiTheme="minorHAnsi" w:cstheme="minorHAnsi"/>
        </w:rPr>
        <w:t>/Contractor.</w:t>
      </w:r>
    </w:p>
    <w:p w14:paraId="577E4950" w14:textId="77777777" w:rsidR="00826260" w:rsidRPr="006E53EC" w:rsidRDefault="00826260" w:rsidP="006E53EC">
      <w:pPr>
        <w:spacing w:after="0" w:line="240" w:lineRule="auto"/>
        <w:jc w:val="both"/>
        <w:rPr>
          <w:rFonts w:asciiTheme="minorHAnsi" w:hAnsiTheme="minorHAnsi" w:cstheme="minorHAnsi"/>
          <w:sz w:val="18"/>
          <w:szCs w:val="18"/>
        </w:rPr>
      </w:pPr>
      <w:r w:rsidRPr="006E53EC">
        <w:rPr>
          <w:rFonts w:asciiTheme="minorHAnsi" w:hAnsiTheme="minorHAnsi" w:cstheme="minorHAnsi"/>
          <w:sz w:val="20"/>
          <w:szCs w:val="20"/>
        </w:rPr>
        <w:t>The fire watch must be trained and familiar with the operation of portable fire extinguishers and methods to activate building fire alarm systems.  Fire Watch can have other assigned duties if these do not prevent him/her from being an effective Fire Watch.</w:t>
      </w:r>
      <w:r w:rsidRPr="006E53EC">
        <w:rPr>
          <w:rFonts w:asciiTheme="minorHAnsi" w:hAnsiTheme="minorHAnsi" w:cstheme="minorHAnsi"/>
          <w:sz w:val="18"/>
          <w:szCs w:val="18"/>
        </w:rPr>
        <w:t xml:space="preserve">  </w:t>
      </w:r>
    </w:p>
    <w:p w14:paraId="22CF78C0" w14:textId="77777777" w:rsidR="00691642" w:rsidRPr="006E53EC" w:rsidRDefault="00691642" w:rsidP="006E53EC">
      <w:pPr>
        <w:spacing w:after="0" w:line="240" w:lineRule="auto"/>
        <w:jc w:val="both"/>
        <w:rPr>
          <w:rFonts w:asciiTheme="minorHAnsi" w:hAnsiTheme="minorHAnsi" w:cstheme="minorHAnsi"/>
          <w:sz w:val="18"/>
          <w:szCs w:val="18"/>
        </w:rPr>
      </w:pPr>
    </w:p>
    <w:p w14:paraId="2DBB8027" w14:textId="35BE8B98" w:rsidR="00007E8C" w:rsidRPr="006E53EC" w:rsidRDefault="00D057A7" w:rsidP="006E53EC">
      <w:pPr>
        <w:spacing w:after="0" w:line="240" w:lineRule="auto"/>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References</w:t>
      </w:r>
    </w:p>
    <w:p w14:paraId="0D301D2E" w14:textId="77777777" w:rsidR="00D65F8C" w:rsidRPr="006E53EC" w:rsidRDefault="00DF2018" w:rsidP="006E53EC">
      <w:pPr>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Work Health and Safety Act 2012 (SA)</w:t>
      </w:r>
    </w:p>
    <w:p w14:paraId="09DC2C5B" w14:textId="77777777" w:rsidR="00DF2018" w:rsidRPr="006E53EC" w:rsidRDefault="00DF2018" w:rsidP="006E53EC">
      <w:pPr>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Work Health &amp; Safety Regulations 2012 (SA)</w:t>
      </w:r>
    </w:p>
    <w:p w14:paraId="5E9E4CD7" w14:textId="77777777" w:rsidR="00DF2018" w:rsidRPr="006E53EC" w:rsidRDefault="00DF2018" w:rsidP="006E53EC">
      <w:pPr>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 xml:space="preserve">Code of Practice </w:t>
      </w:r>
      <w:r w:rsidR="007A4879" w:rsidRPr="006E53EC">
        <w:rPr>
          <w:rFonts w:asciiTheme="minorHAnsi" w:hAnsiTheme="minorHAnsi" w:cstheme="minorHAnsi"/>
          <w:sz w:val="20"/>
          <w:szCs w:val="20"/>
        </w:rPr>
        <w:t>–</w:t>
      </w:r>
      <w:r w:rsidRPr="006E53EC">
        <w:rPr>
          <w:rFonts w:asciiTheme="minorHAnsi" w:hAnsiTheme="minorHAnsi" w:cstheme="minorHAnsi"/>
          <w:sz w:val="20"/>
          <w:szCs w:val="20"/>
        </w:rPr>
        <w:t xml:space="preserve"> </w:t>
      </w:r>
      <w:r w:rsidR="007A4879" w:rsidRPr="006E53EC">
        <w:rPr>
          <w:rFonts w:asciiTheme="minorHAnsi" w:hAnsiTheme="minorHAnsi" w:cstheme="minorHAnsi"/>
          <w:sz w:val="20"/>
          <w:szCs w:val="20"/>
        </w:rPr>
        <w:t>Welding processes 2012</w:t>
      </w:r>
    </w:p>
    <w:p w14:paraId="79F6AD44" w14:textId="77777777" w:rsidR="00A9559F" w:rsidRPr="006E53EC" w:rsidRDefault="00A9559F" w:rsidP="006E53EC">
      <w:pPr>
        <w:tabs>
          <w:tab w:val="left" w:pos="-720"/>
        </w:tabs>
        <w:suppressAutoHyphens/>
        <w:spacing w:after="0" w:line="240" w:lineRule="auto"/>
        <w:jc w:val="both"/>
        <w:rPr>
          <w:rFonts w:asciiTheme="minorHAnsi" w:hAnsiTheme="minorHAnsi" w:cstheme="minorHAnsi"/>
          <w:i/>
          <w:iCs/>
          <w:sz w:val="20"/>
          <w:szCs w:val="20"/>
        </w:rPr>
      </w:pPr>
      <w:r w:rsidRPr="006E53EC">
        <w:rPr>
          <w:rFonts w:asciiTheme="minorHAnsi" w:hAnsiTheme="minorHAnsi" w:cstheme="minorHAnsi"/>
          <w:sz w:val="20"/>
          <w:szCs w:val="20"/>
        </w:rPr>
        <w:t xml:space="preserve">Australian Standard AS 2865 – 2001 </w:t>
      </w:r>
      <w:r w:rsidRPr="006E53EC">
        <w:rPr>
          <w:rFonts w:asciiTheme="minorHAnsi" w:hAnsiTheme="minorHAnsi" w:cstheme="minorHAnsi"/>
          <w:i/>
          <w:iCs/>
          <w:sz w:val="20"/>
          <w:szCs w:val="20"/>
        </w:rPr>
        <w:t>Safe working in a confined space</w:t>
      </w:r>
    </w:p>
    <w:p w14:paraId="07620FC1" w14:textId="77777777" w:rsidR="004739A1" w:rsidRPr="006E53EC" w:rsidRDefault="004739A1" w:rsidP="006E53EC">
      <w:pPr>
        <w:autoSpaceDE w:val="0"/>
        <w:autoSpaceDN w:val="0"/>
        <w:adjustRightInd w:val="0"/>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Australia Standards AS 1674.1 – 1997 Safety in welding and allied processes Part 1: Fire</w:t>
      </w:r>
      <w:r w:rsidR="00217002" w:rsidRPr="006E53EC">
        <w:rPr>
          <w:rFonts w:asciiTheme="minorHAnsi" w:hAnsiTheme="minorHAnsi" w:cstheme="minorHAnsi"/>
          <w:sz w:val="20"/>
          <w:szCs w:val="20"/>
        </w:rPr>
        <w:t xml:space="preserve"> </w:t>
      </w:r>
      <w:r w:rsidRPr="006E53EC">
        <w:rPr>
          <w:rFonts w:asciiTheme="minorHAnsi" w:hAnsiTheme="minorHAnsi" w:cstheme="minorHAnsi"/>
          <w:sz w:val="20"/>
          <w:szCs w:val="20"/>
        </w:rPr>
        <w:t>precautions</w:t>
      </w:r>
    </w:p>
    <w:p w14:paraId="580310F1" w14:textId="77777777" w:rsidR="00D65F8C" w:rsidRPr="006E53EC" w:rsidRDefault="00D65F8C" w:rsidP="006E53EC">
      <w:pPr>
        <w:spacing w:after="0" w:line="240" w:lineRule="auto"/>
        <w:jc w:val="both"/>
        <w:rPr>
          <w:rFonts w:asciiTheme="minorHAnsi" w:hAnsiTheme="minorHAnsi" w:cstheme="minorHAnsi"/>
          <w:b/>
          <w:sz w:val="18"/>
          <w:szCs w:val="18"/>
        </w:rPr>
      </w:pPr>
    </w:p>
    <w:p w14:paraId="0C9386D7" w14:textId="69FE11D2" w:rsidR="00FA5F56" w:rsidRPr="006E53EC" w:rsidRDefault="00D057A7" w:rsidP="006E53EC">
      <w:pPr>
        <w:spacing w:after="0" w:line="240" w:lineRule="auto"/>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Forms</w:t>
      </w:r>
    </w:p>
    <w:p w14:paraId="12A8AC17" w14:textId="77777777" w:rsidR="00C47DD2" w:rsidRPr="006E53EC" w:rsidRDefault="00C97B08" w:rsidP="006E53EC">
      <w:pPr>
        <w:spacing w:after="0" w:line="240" w:lineRule="auto"/>
        <w:jc w:val="both"/>
        <w:rPr>
          <w:rFonts w:asciiTheme="minorHAnsi" w:hAnsiTheme="minorHAnsi" w:cstheme="minorHAnsi"/>
          <w:sz w:val="20"/>
          <w:szCs w:val="20"/>
        </w:rPr>
      </w:pPr>
      <w:r w:rsidRPr="006E53EC">
        <w:rPr>
          <w:rFonts w:asciiTheme="minorHAnsi" w:hAnsiTheme="minorHAnsi" w:cstheme="minorHAnsi"/>
          <w:sz w:val="20"/>
          <w:szCs w:val="20"/>
        </w:rPr>
        <w:t xml:space="preserve">Confined Space Entry/Hot Work Permit </w:t>
      </w:r>
      <w:r w:rsidR="00DF2018" w:rsidRPr="006E53EC">
        <w:rPr>
          <w:rFonts w:asciiTheme="minorHAnsi" w:hAnsiTheme="minorHAnsi" w:cstheme="minorHAnsi"/>
          <w:sz w:val="20"/>
          <w:szCs w:val="20"/>
        </w:rPr>
        <w:t>W</w:t>
      </w:r>
      <w:r w:rsidR="00BC302A" w:rsidRPr="006E53EC">
        <w:rPr>
          <w:rFonts w:asciiTheme="minorHAnsi" w:hAnsiTheme="minorHAnsi" w:cstheme="minorHAnsi"/>
          <w:sz w:val="20"/>
          <w:szCs w:val="20"/>
        </w:rPr>
        <w:t>HS</w:t>
      </w:r>
      <w:r w:rsidRPr="006E53EC">
        <w:rPr>
          <w:rFonts w:asciiTheme="minorHAnsi" w:hAnsiTheme="minorHAnsi" w:cstheme="minorHAnsi"/>
          <w:sz w:val="20"/>
          <w:szCs w:val="20"/>
        </w:rPr>
        <w:t>FOR-</w:t>
      </w:r>
      <w:r w:rsidR="00DF2018" w:rsidRPr="006E53EC">
        <w:rPr>
          <w:rFonts w:asciiTheme="minorHAnsi" w:hAnsiTheme="minorHAnsi" w:cstheme="minorHAnsi"/>
          <w:sz w:val="20"/>
          <w:szCs w:val="20"/>
        </w:rPr>
        <w:t>306</w:t>
      </w:r>
      <w:r w:rsidRPr="006E53EC">
        <w:rPr>
          <w:rFonts w:asciiTheme="minorHAnsi" w:hAnsiTheme="minorHAnsi" w:cstheme="minorHAnsi"/>
          <w:sz w:val="20"/>
          <w:szCs w:val="20"/>
        </w:rPr>
        <w:t>A</w:t>
      </w:r>
    </w:p>
    <w:p w14:paraId="6BDEBADB" w14:textId="77777777" w:rsidR="001268B9" w:rsidRPr="006E53EC" w:rsidRDefault="001268B9" w:rsidP="006E53EC">
      <w:pPr>
        <w:spacing w:after="0" w:line="240" w:lineRule="auto"/>
        <w:jc w:val="both"/>
        <w:rPr>
          <w:rFonts w:asciiTheme="minorHAnsi" w:hAnsiTheme="minorHAnsi" w:cstheme="minorHAnsi"/>
          <w:b/>
          <w:sz w:val="18"/>
          <w:szCs w:val="18"/>
        </w:rPr>
      </w:pPr>
    </w:p>
    <w:p w14:paraId="52FE89B1" w14:textId="09F5346E" w:rsidR="00D057A7" w:rsidRPr="006E53EC" w:rsidRDefault="00D057A7" w:rsidP="006E53EC">
      <w:pPr>
        <w:spacing w:after="0" w:line="240" w:lineRule="auto"/>
        <w:jc w:val="both"/>
        <w:rPr>
          <w:rFonts w:asciiTheme="minorHAnsi" w:hAnsiTheme="minorHAnsi" w:cstheme="minorHAnsi"/>
          <w:b/>
          <w:color w:val="17365D" w:themeColor="text2" w:themeShade="BF"/>
          <w:sz w:val="28"/>
          <w:szCs w:val="28"/>
        </w:rPr>
      </w:pPr>
      <w:r w:rsidRPr="006E53EC">
        <w:rPr>
          <w:rFonts w:asciiTheme="minorHAnsi" w:hAnsiTheme="minorHAnsi" w:cstheme="minorHAnsi"/>
          <w:b/>
          <w:color w:val="17365D" w:themeColor="text2" w:themeShade="BF"/>
          <w:sz w:val="28"/>
          <w:szCs w:val="28"/>
        </w:rPr>
        <w:t>Authority</w:t>
      </w:r>
    </w:p>
    <w:p w14:paraId="0C14707D" w14:textId="77777777" w:rsidR="00691642" w:rsidRPr="006E53EC" w:rsidRDefault="00691642" w:rsidP="006E53EC">
      <w:pPr>
        <w:spacing w:after="0" w:line="240" w:lineRule="auto"/>
        <w:jc w:val="both"/>
        <w:rPr>
          <w:rFonts w:asciiTheme="minorHAnsi" w:hAnsiTheme="minorHAnsi" w:cstheme="minorHAnsi"/>
          <w:b/>
          <w:sz w:val="20"/>
          <w:szCs w:val="20"/>
        </w:rPr>
      </w:pPr>
      <w:r w:rsidRPr="006E53EC">
        <w:rPr>
          <w:rFonts w:asciiTheme="minorHAnsi" w:hAnsiTheme="minorHAnsi" w:cstheme="minorHAnsi"/>
          <w:b/>
          <w:sz w:val="20"/>
          <w:szCs w:val="20"/>
        </w:rPr>
        <w:t>Signature:</w:t>
      </w:r>
    </w:p>
    <w:p w14:paraId="1EE90D5F" w14:textId="77777777" w:rsidR="00D057A7" w:rsidRPr="006E53EC" w:rsidRDefault="00D057A7" w:rsidP="006E53EC">
      <w:pPr>
        <w:spacing w:after="0" w:line="240" w:lineRule="auto"/>
        <w:jc w:val="both"/>
        <w:rPr>
          <w:rFonts w:asciiTheme="minorHAnsi" w:hAnsiTheme="minorHAnsi" w:cstheme="minorHAnsi"/>
          <w:b/>
          <w:sz w:val="20"/>
          <w:szCs w:val="20"/>
        </w:rPr>
      </w:pPr>
    </w:p>
    <w:p w14:paraId="072C1DD7" w14:textId="77777777" w:rsidR="00691642" w:rsidRPr="006E53EC" w:rsidRDefault="00691642" w:rsidP="006E53EC">
      <w:pPr>
        <w:spacing w:after="0" w:line="240" w:lineRule="auto"/>
        <w:jc w:val="both"/>
        <w:rPr>
          <w:rFonts w:asciiTheme="minorHAnsi" w:hAnsiTheme="minorHAnsi" w:cstheme="minorHAnsi"/>
          <w:sz w:val="20"/>
          <w:szCs w:val="20"/>
        </w:rPr>
      </w:pPr>
      <w:r w:rsidRPr="006E53EC">
        <w:rPr>
          <w:rFonts w:asciiTheme="minorHAnsi" w:hAnsiTheme="minorHAnsi" w:cstheme="minorHAnsi"/>
          <w:b/>
          <w:sz w:val="20"/>
          <w:szCs w:val="20"/>
        </w:rPr>
        <w:t xml:space="preserve">Authorised by: </w:t>
      </w:r>
      <w:r w:rsidRPr="006E53EC">
        <w:rPr>
          <w:rFonts w:asciiTheme="minorHAnsi" w:hAnsiTheme="minorHAnsi" w:cstheme="minorHAnsi"/>
          <w:sz w:val="20"/>
          <w:szCs w:val="20"/>
        </w:rPr>
        <w:t>${officer}</w:t>
      </w:r>
      <w:r w:rsidRPr="006E53EC">
        <w:rPr>
          <w:rFonts w:asciiTheme="minorHAnsi" w:hAnsiTheme="minorHAnsi" w:cstheme="minorHAnsi"/>
          <w:b/>
          <w:sz w:val="20"/>
          <w:szCs w:val="20"/>
        </w:rPr>
        <w:t xml:space="preserve">              Title: </w:t>
      </w:r>
      <w:r w:rsidRPr="006E53EC">
        <w:rPr>
          <w:rFonts w:asciiTheme="minorHAnsi" w:hAnsiTheme="minorHAnsi" w:cstheme="minorHAnsi"/>
          <w:sz w:val="20"/>
          <w:szCs w:val="20"/>
        </w:rPr>
        <w:t>${role}</w:t>
      </w:r>
    </w:p>
    <w:p w14:paraId="513A3D5D" w14:textId="77777777" w:rsidR="00675249" w:rsidRPr="006E53EC" w:rsidRDefault="00675249" w:rsidP="006E53EC">
      <w:pPr>
        <w:spacing w:after="0" w:line="240" w:lineRule="auto"/>
        <w:jc w:val="both"/>
        <w:rPr>
          <w:rFonts w:asciiTheme="minorHAnsi" w:hAnsiTheme="minorHAnsi" w:cstheme="minorHAnsi"/>
          <w:b/>
          <w:sz w:val="20"/>
          <w:szCs w:val="20"/>
        </w:rPr>
      </w:pPr>
    </w:p>
    <w:p w14:paraId="42817DF3" w14:textId="77777777" w:rsidR="001268B9" w:rsidRPr="006E53EC" w:rsidRDefault="00691642" w:rsidP="006E53EC">
      <w:pPr>
        <w:spacing w:after="0" w:line="240" w:lineRule="auto"/>
        <w:jc w:val="both"/>
        <w:rPr>
          <w:rFonts w:asciiTheme="minorHAnsi" w:hAnsiTheme="minorHAnsi" w:cstheme="minorHAnsi"/>
          <w:b/>
          <w:sz w:val="20"/>
          <w:szCs w:val="20"/>
        </w:rPr>
      </w:pPr>
      <w:r w:rsidRPr="006E53EC">
        <w:rPr>
          <w:rFonts w:asciiTheme="minorHAnsi" w:hAnsiTheme="minorHAnsi" w:cstheme="minorHAnsi"/>
          <w:b/>
          <w:sz w:val="20"/>
          <w:szCs w:val="20"/>
        </w:rPr>
        <w:t xml:space="preserve">Date: </w:t>
      </w:r>
      <w:r w:rsidRPr="006E53EC">
        <w:rPr>
          <w:rFonts w:asciiTheme="minorHAnsi" w:hAnsiTheme="minorHAnsi" w:cstheme="minorHAnsi"/>
          <w:sz w:val="20"/>
          <w:szCs w:val="20"/>
        </w:rPr>
        <w:t>${date}</w:t>
      </w:r>
      <w:r w:rsidRPr="006E53EC">
        <w:rPr>
          <w:rFonts w:asciiTheme="minorHAnsi" w:hAnsiTheme="minorHAnsi" w:cstheme="minorHAnsi"/>
          <w:b/>
          <w:sz w:val="20"/>
          <w:szCs w:val="20"/>
        </w:rPr>
        <w:tab/>
      </w:r>
    </w:p>
    <w:sectPr w:rsidR="001268B9" w:rsidRPr="006E53EC" w:rsidSect="00D057A7">
      <w:headerReference w:type="default" r:id="rId8"/>
      <w:footerReference w:type="default" r:id="rId9"/>
      <w:pgSz w:w="11906" w:h="16838"/>
      <w:pgMar w:top="1103" w:right="1440" w:bottom="1134"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5C2D" w14:textId="77777777" w:rsidR="00732092" w:rsidRDefault="00732092" w:rsidP="006419CA">
      <w:pPr>
        <w:spacing w:after="0" w:line="240" w:lineRule="auto"/>
      </w:pPr>
      <w:r>
        <w:separator/>
      </w:r>
    </w:p>
  </w:endnote>
  <w:endnote w:type="continuationSeparator" w:id="0">
    <w:p w14:paraId="67D6FABA" w14:textId="77777777" w:rsidR="00732092" w:rsidRDefault="00732092"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50C6" w14:textId="503F512D" w:rsidR="00741EA2" w:rsidRPr="006E53EC" w:rsidRDefault="004739A1">
    <w:pPr>
      <w:pStyle w:val="Footer"/>
      <w:rPr>
        <w:rFonts w:asciiTheme="minorHAnsi" w:hAnsiTheme="minorHAnsi" w:cstheme="minorHAnsi"/>
        <w:sz w:val="16"/>
        <w:szCs w:val="16"/>
      </w:rPr>
    </w:pPr>
    <w:r w:rsidRPr="006E53EC">
      <w:rPr>
        <w:rFonts w:asciiTheme="minorHAnsi" w:hAnsiTheme="minorHAnsi" w:cstheme="minorHAnsi"/>
        <w:sz w:val="16"/>
        <w:szCs w:val="16"/>
      </w:rPr>
      <w:t>Hot Work Procedure</w:t>
    </w:r>
    <w:r w:rsidR="00D057A7" w:rsidRPr="006E53EC">
      <w:rPr>
        <w:rFonts w:asciiTheme="minorHAnsi" w:hAnsiTheme="minorHAnsi" w:cstheme="minorHAnsi"/>
        <w:sz w:val="16"/>
        <w:szCs w:val="16"/>
      </w:rPr>
      <w:t xml:space="preserve"> V2.0</w:t>
    </w:r>
    <w:r w:rsidR="00D057A7" w:rsidRPr="006E53EC">
      <w:rPr>
        <w:rFonts w:asciiTheme="minorHAnsi" w:hAnsiTheme="minorHAnsi" w:cstheme="minorHAnsi"/>
        <w:sz w:val="16"/>
        <w:szCs w:val="16"/>
      </w:rPr>
      <w:tab/>
    </w:r>
    <w:r w:rsidR="00D057A7" w:rsidRPr="006E53EC">
      <w:rPr>
        <w:rFonts w:asciiTheme="minorHAnsi" w:hAnsiTheme="minorHAnsi" w:cstheme="minorHAnsi"/>
        <w:sz w:val="16"/>
        <w:szCs w:val="16"/>
      </w:rPr>
      <w:tab/>
    </w:r>
    <w:r w:rsidR="00D057A7" w:rsidRPr="006E53EC">
      <w:rPr>
        <w:rFonts w:asciiTheme="minorHAnsi" w:hAnsiTheme="minorHAnsi" w:cstheme="minorHAnsi"/>
        <w:sz w:val="20"/>
        <w:szCs w:val="20"/>
      </w:rPr>
      <w:t xml:space="preserve">This document forms part of the </w:t>
    </w:r>
    <w:r w:rsidR="00D057A7" w:rsidRPr="006E53EC">
      <w:rPr>
        <w:rFonts w:asciiTheme="minorHAnsi" w:hAnsiTheme="minorHAnsi" w:cstheme="minorHAnsi"/>
        <w:b/>
        <w:sz w:val="20"/>
        <w:szCs w:val="20"/>
      </w:rPr>
      <w:t>SMART</w:t>
    </w:r>
    <w:r w:rsidR="00D057A7" w:rsidRPr="006E53EC">
      <w:rPr>
        <w:rFonts w:asciiTheme="minorHAnsi" w:hAnsiTheme="minorHAnsi" w:cstheme="minorHAnsi"/>
        <w:sz w:val="20"/>
        <w:szCs w:val="20"/>
      </w:rPr>
      <w:t>KIT</w:t>
    </w:r>
  </w:p>
  <w:p w14:paraId="1C12A68E" w14:textId="0ABE2D00" w:rsidR="00D251C7" w:rsidRPr="006E53EC" w:rsidRDefault="00D251C7" w:rsidP="00843A93">
    <w:pPr>
      <w:pStyle w:val="Footer"/>
      <w:ind w:right="160"/>
      <w:jc w:val="right"/>
      <w:rPr>
        <w:rFonts w:asciiTheme="minorHAnsi" w:hAnsiTheme="minorHAnsi" w:cstheme="minorHAnsi"/>
        <w:sz w:val="16"/>
        <w:szCs w:val="16"/>
      </w:rPr>
    </w:pPr>
    <w:r w:rsidRPr="006E53EC">
      <w:rPr>
        <w:rFonts w:asciiTheme="minorHAnsi" w:hAnsiTheme="minorHAnsi" w:cstheme="minorHAnsi"/>
        <w:sz w:val="16"/>
        <w:szCs w:val="16"/>
      </w:rPr>
      <w:t>Issue Date ${date}</w:t>
    </w:r>
    <w:r w:rsidR="00D057A7" w:rsidRPr="006E53EC">
      <w:rPr>
        <w:rFonts w:asciiTheme="minorHAnsi" w:hAnsiTheme="minorHAnsi" w:cstheme="minorHAnsi"/>
        <w:sz w:val="16"/>
        <w:szCs w:val="16"/>
      </w:rPr>
      <w:tab/>
    </w:r>
    <w:r w:rsidR="00D057A7" w:rsidRPr="006E53EC">
      <w:rPr>
        <w:rFonts w:asciiTheme="minorHAnsi" w:hAnsiTheme="minorHAnsi" w:cstheme="minorHAnsi"/>
        <w:sz w:val="16"/>
        <w:szCs w:val="16"/>
      </w:rPr>
      <w:tab/>
      <w:t xml:space="preserve">Page </w:t>
    </w:r>
    <w:r w:rsidR="00D057A7" w:rsidRPr="006E53EC">
      <w:rPr>
        <w:rFonts w:asciiTheme="minorHAnsi" w:hAnsiTheme="minorHAnsi" w:cstheme="minorHAnsi"/>
        <w:sz w:val="16"/>
        <w:szCs w:val="16"/>
      </w:rPr>
      <w:fldChar w:fldCharType="begin"/>
    </w:r>
    <w:r w:rsidR="00D057A7" w:rsidRPr="006E53EC">
      <w:rPr>
        <w:rFonts w:asciiTheme="minorHAnsi" w:hAnsiTheme="minorHAnsi" w:cstheme="minorHAnsi"/>
        <w:sz w:val="16"/>
        <w:szCs w:val="16"/>
      </w:rPr>
      <w:instrText xml:space="preserve"> PAGE </w:instrText>
    </w:r>
    <w:r w:rsidR="00D057A7" w:rsidRPr="006E53EC">
      <w:rPr>
        <w:rFonts w:asciiTheme="minorHAnsi" w:hAnsiTheme="minorHAnsi" w:cstheme="minorHAnsi"/>
        <w:sz w:val="16"/>
        <w:szCs w:val="16"/>
      </w:rPr>
      <w:fldChar w:fldCharType="separate"/>
    </w:r>
    <w:r w:rsidR="00675249" w:rsidRPr="006E53EC">
      <w:rPr>
        <w:rFonts w:asciiTheme="minorHAnsi" w:hAnsiTheme="minorHAnsi" w:cstheme="minorHAnsi"/>
        <w:noProof/>
        <w:sz w:val="16"/>
        <w:szCs w:val="16"/>
      </w:rPr>
      <w:t>1</w:t>
    </w:r>
    <w:r w:rsidR="00D057A7" w:rsidRPr="006E53EC">
      <w:rPr>
        <w:rFonts w:asciiTheme="minorHAnsi" w:hAnsiTheme="minorHAnsi" w:cstheme="minorHAnsi"/>
        <w:sz w:val="16"/>
        <w:szCs w:val="16"/>
      </w:rPr>
      <w:fldChar w:fldCharType="end"/>
    </w:r>
    <w:r w:rsidR="00D057A7" w:rsidRPr="006E53EC">
      <w:rPr>
        <w:rFonts w:asciiTheme="minorHAnsi" w:hAnsiTheme="minorHAnsi" w:cstheme="minorHAnsi"/>
        <w:sz w:val="16"/>
        <w:szCs w:val="16"/>
      </w:rPr>
      <w:t xml:space="preserve"> of </w:t>
    </w:r>
    <w:r w:rsidR="00D057A7" w:rsidRPr="006E53EC">
      <w:rPr>
        <w:rFonts w:asciiTheme="minorHAnsi" w:hAnsiTheme="minorHAnsi" w:cstheme="minorHAnsi"/>
        <w:b/>
        <w:sz w:val="16"/>
        <w:szCs w:val="16"/>
      </w:rPr>
      <w:fldChar w:fldCharType="begin"/>
    </w:r>
    <w:r w:rsidR="00D057A7" w:rsidRPr="006E53EC">
      <w:rPr>
        <w:rFonts w:asciiTheme="minorHAnsi" w:hAnsiTheme="minorHAnsi" w:cstheme="minorHAnsi"/>
        <w:b/>
        <w:sz w:val="16"/>
        <w:szCs w:val="16"/>
      </w:rPr>
      <w:instrText xml:space="preserve"> NUMPAGES  </w:instrText>
    </w:r>
    <w:r w:rsidR="00D057A7" w:rsidRPr="006E53EC">
      <w:rPr>
        <w:rFonts w:asciiTheme="minorHAnsi" w:hAnsiTheme="minorHAnsi" w:cstheme="minorHAnsi"/>
        <w:b/>
        <w:sz w:val="16"/>
        <w:szCs w:val="16"/>
      </w:rPr>
      <w:fldChar w:fldCharType="separate"/>
    </w:r>
    <w:r w:rsidR="00675249" w:rsidRPr="006E53EC">
      <w:rPr>
        <w:rFonts w:asciiTheme="minorHAnsi" w:hAnsiTheme="minorHAnsi" w:cstheme="minorHAnsi"/>
        <w:b/>
        <w:noProof/>
        <w:sz w:val="16"/>
        <w:szCs w:val="16"/>
      </w:rPr>
      <w:t>2</w:t>
    </w:r>
    <w:r w:rsidR="00D057A7" w:rsidRPr="006E53EC">
      <w:rPr>
        <w:rFonts w:asciiTheme="minorHAnsi" w:hAnsiTheme="minorHAnsi" w:cstheme="minorHAnsi"/>
        <w:b/>
        <w:sz w:val="16"/>
        <w:szCs w:val="16"/>
      </w:rPr>
      <w:fldChar w:fldCharType="end"/>
    </w:r>
  </w:p>
  <w:p w14:paraId="128C5B46" w14:textId="77777777" w:rsidR="00741EA2" w:rsidRPr="006E53EC" w:rsidRDefault="00D251C7" w:rsidP="00D251C7">
    <w:pPr>
      <w:pStyle w:val="Footer"/>
      <w:rPr>
        <w:rFonts w:asciiTheme="minorHAnsi" w:hAnsiTheme="minorHAnsi" w:cstheme="minorHAnsi"/>
        <w:sz w:val="16"/>
        <w:szCs w:val="16"/>
      </w:rPr>
    </w:pPr>
    <w:r w:rsidRPr="006E53EC">
      <w:rPr>
        <w:rFonts w:asciiTheme="minorHAnsi" w:hAnsiTheme="minorHAnsi" w:cstheme="min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2549" w14:textId="77777777" w:rsidR="00732092" w:rsidRDefault="00732092" w:rsidP="006419CA">
      <w:pPr>
        <w:spacing w:after="0" w:line="240" w:lineRule="auto"/>
      </w:pPr>
      <w:r>
        <w:separator/>
      </w:r>
    </w:p>
  </w:footnote>
  <w:footnote w:type="continuationSeparator" w:id="0">
    <w:p w14:paraId="2466250D" w14:textId="77777777" w:rsidR="00732092" w:rsidRDefault="00732092"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AC74" w14:textId="63C75D80" w:rsidR="00741EA2" w:rsidRPr="00517C2F" w:rsidRDefault="00691642" w:rsidP="007E28E2">
    <w:pPr>
      <w:pStyle w:val="Header"/>
      <w:tabs>
        <w:tab w:val="clear" w:pos="9026"/>
        <w:tab w:val="left" w:pos="1380"/>
      </w:tabs>
      <w:jc w:val="both"/>
      <w:rPr>
        <w:sz w:val="20"/>
        <w:szCs w:val="20"/>
      </w:rPr>
    </w:pPr>
    <w:r>
      <w:rPr>
        <w:sz w:val="20"/>
        <w:szCs w:val="20"/>
      </w:rPr>
      <w:t>${legalname}</w:t>
    </w:r>
    <w:r w:rsidR="00D87AEC" w:rsidRPr="00517C2F">
      <w:rPr>
        <w:sz w:val="20"/>
        <w:szCs w:val="20"/>
      </w:rPr>
      <w:tab/>
    </w:r>
    <w:r w:rsidR="00D251C7">
      <w:rPr>
        <w:sz w:val="20"/>
        <w:szCs w:val="20"/>
      </w:rPr>
      <w:tab/>
    </w:r>
    <w:r w:rsidR="00675249">
      <w:rPr>
        <w:sz w:val="20"/>
        <w:szCs w:val="20"/>
      </w:rPr>
      <w:t xml:space="preserve"> </w:t>
    </w:r>
    <w:r w:rsidR="00D057A7">
      <w:rPr>
        <w:sz w:val="20"/>
        <w:szCs w:val="20"/>
      </w:rPr>
      <w:tab/>
    </w:r>
    <w:r w:rsidR="00D057A7">
      <w:rPr>
        <w:sz w:val="20"/>
        <w:szCs w:val="20"/>
      </w:rPr>
      <w:tab/>
    </w:r>
    <w:r w:rsidR="007E28E2">
      <w:rPr>
        <w:sz w:val="20"/>
        <w:szCs w:val="20"/>
      </w:rPr>
      <w:tab/>
    </w:r>
    <w:r w:rsidR="00E84E45">
      <w:rPr>
        <w:sz w:val="20"/>
        <w:szCs w:val="20"/>
      </w:rPr>
      <w:tab/>
    </w:r>
    <w:r w:rsidR="00E84E45">
      <w:rPr>
        <w:sz w:val="20"/>
        <w:szCs w:val="20"/>
      </w:rPr>
      <w:tab/>
    </w:r>
    <w:r w:rsidR="00884FCC">
      <w:rPr>
        <w:sz w:val="20"/>
        <w:szCs w:val="20"/>
      </w:rPr>
      <w:t>WHSPRO-307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257"/>
    <w:multiLevelType w:val="hybridMultilevel"/>
    <w:tmpl w:val="6FF20A2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58487C46"/>
    <w:multiLevelType w:val="hybridMultilevel"/>
    <w:tmpl w:val="C7B4C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E52378"/>
    <w:multiLevelType w:val="hybridMultilevel"/>
    <w:tmpl w:val="C9F68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B70C3B"/>
    <w:multiLevelType w:val="hybridMultilevel"/>
    <w:tmpl w:val="D7E292A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C19B9"/>
    <w:multiLevelType w:val="hybridMultilevel"/>
    <w:tmpl w:val="E7A0654C"/>
    <w:lvl w:ilvl="0" w:tplc="FFFFFFFF">
      <w:start w:val="3"/>
      <w:numFmt w:val="bullet"/>
      <w:lvlText w:val="-"/>
      <w:lvlJc w:val="left"/>
      <w:pPr>
        <w:tabs>
          <w:tab w:val="num" w:pos="1800"/>
        </w:tabs>
        <w:ind w:left="1800" w:hanging="360"/>
      </w:pPr>
      <w:rPr>
        <w:rFonts w:ascii="Times New Roman" w:eastAsia="Times New Roman" w:hAnsi="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16cid:durableId="384258752">
    <w:abstractNumId w:val="4"/>
  </w:num>
  <w:num w:numId="2" w16cid:durableId="645087020">
    <w:abstractNumId w:val="0"/>
  </w:num>
  <w:num w:numId="3" w16cid:durableId="809175661">
    <w:abstractNumId w:val="3"/>
  </w:num>
  <w:num w:numId="4" w16cid:durableId="1909529937">
    <w:abstractNumId w:val="2"/>
  </w:num>
  <w:num w:numId="5" w16cid:durableId="45305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81C3D"/>
    <w:rsid w:val="000A4FD2"/>
    <w:rsid w:val="000F3ECA"/>
    <w:rsid w:val="001268B9"/>
    <w:rsid w:val="001459B1"/>
    <w:rsid w:val="00217002"/>
    <w:rsid w:val="002301EF"/>
    <w:rsid w:val="0027549F"/>
    <w:rsid w:val="00293408"/>
    <w:rsid w:val="002C5819"/>
    <w:rsid w:val="002D30C2"/>
    <w:rsid w:val="002E5519"/>
    <w:rsid w:val="00310E26"/>
    <w:rsid w:val="003D5774"/>
    <w:rsid w:val="004408BE"/>
    <w:rsid w:val="00455FCA"/>
    <w:rsid w:val="004739A1"/>
    <w:rsid w:val="0048331A"/>
    <w:rsid w:val="004A2EFE"/>
    <w:rsid w:val="005100AF"/>
    <w:rsid w:val="00517C2F"/>
    <w:rsid w:val="0052189C"/>
    <w:rsid w:val="005C5763"/>
    <w:rsid w:val="006419CA"/>
    <w:rsid w:val="00662252"/>
    <w:rsid w:val="0066292F"/>
    <w:rsid w:val="00675249"/>
    <w:rsid w:val="00691642"/>
    <w:rsid w:val="006E4AFB"/>
    <w:rsid w:val="006E53EC"/>
    <w:rsid w:val="006E773B"/>
    <w:rsid w:val="006F1096"/>
    <w:rsid w:val="007115DD"/>
    <w:rsid w:val="007236B1"/>
    <w:rsid w:val="00732092"/>
    <w:rsid w:val="00741EA2"/>
    <w:rsid w:val="007A16D4"/>
    <w:rsid w:val="007A4879"/>
    <w:rsid w:val="007B65A6"/>
    <w:rsid w:val="007E28E2"/>
    <w:rsid w:val="00801C81"/>
    <w:rsid w:val="00814B28"/>
    <w:rsid w:val="00817998"/>
    <w:rsid w:val="00826260"/>
    <w:rsid w:val="00843A93"/>
    <w:rsid w:val="00884FCC"/>
    <w:rsid w:val="0089317F"/>
    <w:rsid w:val="0092197B"/>
    <w:rsid w:val="009837AD"/>
    <w:rsid w:val="00996EEC"/>
    <w:rsid w:val="009A061C"/>
    <w:rsid w:val="009B1A13"/>
    <w:rsid w:val="009C679C"/>
    <w:rsid w:val="00A26AAA"/>
    <w:rsid w:val="00A47BDF"/>
    <w:rsid w:val="00A74CFB"/>
    <w:rsid w:val="00A8675B"/>
    <w:rsid w:val="00A9559F"/>
    <w:rsid w:val="00B7412B"/>
    <w:rsid w:val="00BC302A"/>
    <w:rsid w:val="00BD4F93"/>
    <w:rsid w:val="00C47DD2"/>
    <w:rsid w:val="00C97B08"/>
    <w:rsid w:val="00CF1058"/>
    <w:rsid w:val="00D057A7"/>
    <w:rsid w:val="00D13796"/>
    <w:rsid w:val="00D251C7"/>
    <w:rsid w:val="00D260ED"/>
    <w:rsid w:val="00D65F8C"/>
    <w:rsid w:val="00D87AEC"/>
    <w:rsid w:val="00D904A6"/>
    <w:rsid w:val="00DC3E0A"/>
    <w:rsid w:val="00DF2018"/>
    <w:rsid w:val="00E52F79"/>
    <w:rsid w:val="00E72B7B"/>
    <w:rsid w:val="00E84E45"/>
    <w:rsid w:val="00EC212E"/>
    <w:rsid w:val="00F50FD3"/>
    <w:rsid w:val="00F52ED7"/>
    <w:rsid w:val="00F57586"/>
    <w:rsid w:val="00F722E5"/>
    <w:rsid w:val="00F80018"/>
    <w:rsid w:val="00F83A7B"/>
    <w:rsid w:val="00FA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493B44"/>
  <w15:docId w15:val="{FAAB9D9E-7518-4BA8-8169-2404888D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NormalWeb">
    <w:name w:val="Normal (Web)"/>
    <w:basedOn w:val="Normal"/>
    <w:uiPriority w:val="99"/>
    <w:semiHidden/>
    <w:rsid w:val="005C5763"/>
    <w:pPr>
      <w:spacing w:before="100" w:beforeAutospacing="1" w:after="100" w:afterAutospacing="1" w:line="240" w:lineRule="auto"/>
    </w:pPr>
    <w:rPr>
      <w:rFonts w:ascii="Arial" w:eastAsia="Arial Unicode MS" w:hAnsi="Arial"/>
      <w:color w:val="000000"/>
      <w:sz w:val="20"/>
      <w:szCs w:val="20"/>
      <w:lang w:val="en-US" w:eastAsia="en-AU"/>
    </w:rPr>
  </w:style>
  <w:style w:type="paragraph" w:styleId="ListParagraph">
    <w:name w:val="List Paragraph"/>
    <w:basedOn w:val="Normal"/>
    <w:uiPriority w:val="34"/>
    <w:qFormat/>
    <w:rsid w:val="005C5763"/>
    <w:pPr>
      <w:ind w:left="720"/>
      <w:contextualSpacing/>
    </w:pPr>
  </w:style>
  <w:style w:type="character" w:styleId="Hyperlink">
    <w:name w:val="Hyperlink"/>
    <w:uiPriority w:val="99"/>
    <w:unhideWhenUsed/>
    <w:rsid w:val="00D26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0875">
      <w:bodyDiv w:val="1"/>
      <w:marLeft w:val="0"/>
      <w:marRight w:val="0"/>
      <w:marTop w:val="0"/>
      <w:marBottom w:val="0"/>
      <w:divBdr>
        <w:top w:val="none" w:sz="0" w:space="0" w:color="auto"/>
        <w:left w:val="none" w:sz="0" w:space="0" w:color="auto"/>
        <w:bottom w:val="none" w:sz="0" w:space="0" w:color="auto"/>
        <w:right w:val="none" w:sz="0" w:space="0" w:color="auto"/>
      </w:divBdr>
      <w:divsChild>
        <w:div w:id="2121754215">
          <w:blockQuote w:val="1"/>
          <w:marLeft w:val="720"/>
          <w:marRight w:val="150"/>
          <w:marTop w:val="100"/>
          <w:marBottom w:val="100"/>
          <w:divBdr>
            <w:top w:val="none" w:sz="0" w:space="0" w:color="auto"/>
            <w:left w:val="none" w:sz="0" w:space="0" w:color="auto"/>
            <w:bottom w:val="none" w:sz="0" w:space="0" w:color="auto"/>
            <w:right w:val="none" w:sz="0" w:space="0" w:color="auto"/>
          </w:divBdr>
        </w:div>
      </w:divsChild>
    </w:div>
    <w:div w:id="13546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30E1-8786-4EEB-879D-4DC516FE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2025-11-19T22:48:00Z</dcterms:created>
  <dcterms:modified xsi:type="dcterms:W3CDTF">2025-11-19T22:48:00Z</dcterms:modified>
</cp:coreProperties>
</file>