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19B82" w14:textId="37CBACA6" w:rsidR="00CF1BBD" w:rsidRPr="00445BA6" w:rsidRDefault="007B3607" w:rsidP="00000E07">
      <w:pPr>
        <w:jc w:val="center"/>
        <w:rPr>
          <w:rFonts w:asciiTheme="minorHAnsi" w:hAnsiTheme="minorHAnsi" w:cstheme="minorHAnsi"/>
          <w:b/>
          <w:color w:val="17365D" w:themeColor="text2" w:themeShade="BF"/>
          <w:sz w:val="42"/>
          <w:szCs w:val="42"/>
        </w:rPr>
      </w:pPr>
      <w:r w:rsidRPr="00445BA6">
        <w:rPr>
          <w:rFonts w:asciiTheme="minorHAnsi" w:hAnsiTheme="minorHAnsi" w:cstheme="minorHAnsi"/>
          <w:b/>
          <w:color w:val="17365D" w:themeColor="text2" w:themeShade="BF"/>
          <w:sz w:val="42"/>
          <w:szCs w:val="42"/>
        </w:rPr>
        <w:t>CONFINED SPACES PROCEDURE</w:t>
      </w:r>
    </w:p>
    <w:p w14:paraId="1BAB2AAF" w14:textId="77777777" w:rsidR="007B3607" w:rsidRPr="00445BA6" w:rsidRDefault="007B3607" w:rsidP="00164C22">
      <w:pPr>
        <w:jc w:val="both"/>
        <w:rPr>
          <w:rFonts w:asciiTheme="minorHAnsi" w:hAnsiTheme="minorHAnsi" w:cstheme="minorHAnsi"/>
          <w:sz w:val="18"/>
          <w:szCs w:val="18"/>
        </w:rPr>
      </w:pPr>
    </w:p>
    <w:p w14:paraId="60F0492F" w14:textId="3BCE9D71" w:rsidR="00FF0CAF" w:rsidRPr="00445BA6" w:rsidRDefault="007B3607" w:rsidP="00164C22">
      <w:pPr>
        <w:tabs>
          <w:tab w:val="left" w:pos="-720"/>
        </w:tabs>
        <w:suppressAutoHyphens/>
        <w:jc w:val="both"/>
        <w:rPr>
          <w:rFonts w:asciiTheme="minorHAnsi" w:hAnsiTheme="minorHAnsi" w:cstheme="minorHAnsi"/>
          <w:b/>
          <w:color w:val="17365D" w:themeColor="text2" w:themeShade="BF"/>
          <w:sz w:val="28"/>
          <w:szCs w:val="28"/>
        </w:rPr>
      </w:pPr>
      <w:r w:rsidRPr="00445BA6">
        <w:rPr>
          <w:rFonts w:asciiTheme="minorHAnsi" w:hAnsiTheme="minorHAnsi" w:cstheme="minorHAnsi"/>
          <w:b/>
          <w:color w:val="17365D" w:themeColor="text2" w:themeShade="BF"/>
          <w:sz w:val="28"/>
          <w:szCs w:val="28"/>
        </w:rPr>
        <w:t>Introduction</w:t>
      </w:r>
    </w:p>
    <w:p w14:paraId="7D348B7A" w14:textId="77777777" w:rsidR="00CF1BBD" w:rsidRPr="00445BA6" w:rsidRDefault="00AC3A82" w:rsidP="00164C22">
      <w:pPr>
        <w:tabs>
          <w:tab w:val="left" w:pos="-720"/>
        </w:tabs>
        <w:suppressAutoHyphens/>
        <w:jc w:val="both"/>
        <w:rPr>
          <w:rFonts w:asciiTheme="minorHAnsi" w:hAnsiTheme="minorHAnsi" w:cstheme="minorHAnsi"/>
          <w:sz w:val="20"/>
        </w:rPr>
      </w:pPr>
      <w:r w:rsidRPr="00445BA6">
        <w:rPr>
          <w:rFonts w:asciiTheme="minorHAnsi" w:hAnsiTheme="minorHAnsi" w:cstheme="minorHAnsi"/>
          <w:sz w:val="20"/>
        </w:rPr>
        <w:t>${legalname}</w:t>
      </w:r>
      <w:r w:rsidR="00B94384" w:rsidRPr="00445BA6">
        <w:rPr>
          <w:rFonts w:asciiTheme="minorHAnsi" w:hAnsiTheme="minorHAnsi" w:cstheme="minorHAnsi"/>
          <w:sz w:val="20"/>
        </w:rPr>
        <w:t xml:space="preserve"> </w:t>
      </w:r>
      <w:r w:rsidR="00EA63B1" w:rsidRPr="00445BA6">
        <w:rPr>
          <w:rFonts w:asciiTheme="minorHAnsi" w:hAnsiTheme="minorHAnsi" w:cstheme="minorHAnsi"/>
          <w:sz w:val="20"/>
        </w:rPr>
        <w:t xml:space="preserve">is </w:t>
      </w:r>
      <w:r w:rsidR="00CF1BBD" w:rsidRPr="00445BA6">
        <w:rPr>
          <w:rFonts w:asciiTheme="minorHAnsi" w:hAnsiTheme="minorHAnsi" w:cstheme="minorHAnsi"/>
          <w:sz w:val="20"/>
        </w:rPr>
        <w:t>commi</w:t>
      </w:r>
      <w:r w:rsidR="00EA63B1" w:rsidRPr="00445BA6">
        <w:rPr>
          <w:rFonts w:asciiTheme="minorHAnsi" w:hAnsiTheme="minorHAnsi" w:cstheme="minorHAnsi"/>
          <w:sz w:val="20"/>
        </w:rPr>
        <w:t>tted</w:t>
      </w:r>
      <w:r w:rsidR="00CF1BBD" w:rsidRPr="00445BA6">
        <w:rPr>
          <w:rFonts w:asciiTheme="minorHAnsi" w:hAnsiTheme="minorHAnsi" w:cstheme="minorHAnsi"/>
          <w:sz w:val="20"/>
        </w:rPr>
        <w:t xml:space="preserve"> </w:t>
      </w:r>
      <w:r w:rsidR="00EA63B1" w:rsidRPr="00445BA6">
        <w:rPr>
          <w:rFonts w:asciiTheme="minorHAnsi" w:hAnsiTheme="minorHAnsi" w:cstheme="minorHAnsi"/>
          <w:sz w:val="20"/>
        </w:rPr>
        <w:t xml:space="preserve">to ensuring workers required to work in confined spaces do so without risk to their health &amp; safety. </w:t>
      </w:r>
      <w:r w:rsidR="00CF1BBD" w:rsidRPr="00445BA6">
        <w:rPr>
          <w:rFonts w:asciiTheme="minorHAnsi" w:hAnsiTheme="minorHAnsi" w:cstheme="minorHAnsi"/>
          <w:sz w:val="20"/>
        </w:rPr>
        <w:t xml:space="preserve">This procedure outlines the requirements for the management of entry into confined spaces in worksites with the intention of minimising risks to health and safety from any potential hazards associated with the entry. </w:t>
      </w:r>
    </w:p>
    <w:p w14:paraId="6CDED7C2" w14:textId="77777777" w:rsidR="007B3607" w:rsidRPr="00445BA6" w:rsidRDefault="007B3607" w:rsidP="00164C22">
      <w:pPr>
        <w:tabs>
          <w:tab w:val="left" w:pos="-720"/>
        </w:tabs>
        <w:suppressAutoHyphens/>
        <w:jc w:val="both"/>
        <w:rPr>
          <w:rFonts w:asciiTheme="minorHAnsi" w:hAnsiTheme="minorHAnsi" w:cstheme="minorHAnsi"/>
          <w:sz w:val="18"/>
          <w:szCs w:val="18"/>
        </w:rPr>
      </w:pPr>
    </w:p>
    <w:p w14:paraId="446237C0" w14:textId="007ADCE9" w:rsidR="00FF0CAF" w:rsidRPr="00445BA6" w:rsidRDefault="007B3607" w:rsidP="00164C22">
      <w:pPr>
        <w:pStyle w:val="NormalWeb"/>
        <w:spacing w:after="0" w:afterAutospacing="0" w:line="240" w:lineRule="auto"/>
        <w:jc w:val="both"/>
        <w:rPr>
          <w:rFonts w:asciiTheme="minorHAnsi" w:hAnsiTheme="minorHAnsi" w:cstheme="minorHAnsi"/>
          <w:b/>
          <w:color w:val="17365D" w:themeColor="text2" w:themeShade="BF"/>
          <w:sz w:val="28"/>
          <w:szCs w:val="28"/>
        </w:rPr>
      </w:pPr>
      <w:r w:rsidRPr="00445BA6">
        <w:rPr>
          <w:rFonts w:asciiTheme="minorHAnsi" w:hAnsiTheme="minorHAnsi" w:cstheme="minorHAnsi"/>
          <w:b/>
          <w:color w:val="17365D" w:themeColor="text2" w:themeShade="BF"/>
          <w:sz w:val="28"/>
          <w:szCs w:val="28"/>
        </w:rPr>
        <w:t>Scope</w:t>
      </w:r>
    </w:p>
    <w:p w14:paraId="0701A5D5" w14:textId="77777777" w:rsidR="00CF1BBD" w:rsidRPr="00445BA6" w:rsidRDefault="00CF1BBD" w:rsidP="00164C22">
      <w:pPr>
        <w:pStyle w:val="NormalWeb"/>
        <w:spacing w:after="0" w:afterAutospacing="0" w:line="240" w:lineRule="auto"/>
        <w:jc w:val="both"/>
        <w:rPr>
          <w:rFonts w:asciiTheme="minorHAnsi" w:hAnsiTheme="minorHAnsi" w:cstheme="minorHAnsi"/>
          <w:sz w:val="20"/>
          <w:szCs w:val="20"/>
        </w:rPr>
      </w:pPr>
      <w:r w:rsidRPr="00445BA6">
        <w:rPr>
          <w:rFonts w:asciiTheme="minorHAnsi" w:hAnsiTheme="minorHAnsi" w:cstheme="minorHAnsi"/>
          <w:sz w:val="20"/>
          <w:szCs w:val="20"/>
        </w:rPr>
        <w:t xml:space="preserve">This procedure applies to all identified confined spaces at all workplaces, to </w:t>
      </w:r>
      <w:r w:rsidR="000E281D" w:rsidRPr="00445BA6">
        <w:rPr>
          <w:rFonts w:asciiTheme="minorHAnsi" w:hAnsiTheme="minorHAnsi" w:cstheme="minorHAnsi"/>
          <w:sz w:val="20"/>
          <w:szCs w:val="20"/>
        </w:rPr>
        <w:t>worker</w:t>
      </w:r>
      <w:r w:rsidRPr="00445BA6">
        <w:rPr>
          <w:rFonts w:asciiTheme="minorHAnsi" w:hAnsiTheme="minorHAnsi" w:cstheme="minorHAnsi"/>
          <w:sz w:val="20"/>
          <w:szCs w:val="20"/>
        </w:rPr>
        <w:t xml:space="preserve">s and contractors. This procedure should be read in conjunction with the </w:t>
      </w:r>
      <w:r w:rsidR="00EA63B1" w:rsidRPr="00445BA6">
        <w:rPr>
          <w:rFonts w:asciiTheme="minorHAnsi" w:hAnsiTheme="minorHAnsi" w:cstheme="minorHAnsi"/>
          <w:sz w:val="20"/>
          <w:szCs w:val="20"/>
        </w:rPr>
        <w:t>WHS Regulations 2012 (SA)</w:t>
      </w:r>
      <w:r w:rsidRPr="00445BA6">
        <w:rPr>
          <w:rFonts w:asciiTheme="minorHAnsi" w:hAnsiTheme="minorHAnsi" w:cstheme="minorHAnsi"/>
          <w:sz w:val="20"/>
          <w:szCs w:val="20"/>
        </w:rPr>
        <w:t>. It is the responsibility of all competent persons, to ensure that an appropriate risk assessment is undertaken prior to entry of a confined space.</w:t>
      </w:r>
    </w:p>
    <w:p w14:paraId="3C082D88" w14:textId="77777777" w:rsidR="007B3607" w:rsidRPr="00445BA6" w:rsidRDefault="007B3607" w:rsidP="00164C22">
      <w:pPr>
        <w:pStyle w:val="NormalWeb"/>
        <w:spacing w:after="0" w:afterAutospacing="0" w:line="240" w:lineRule="auto"/>
        <w:jc w:val="both"/>
        <w:rPr>
          <w:rFonts w:asciiTheme="minorHAnsi" w:hAnsiTheme="minorHAnsi" w:cstheme="minorHAnsi"/>
          <w:sz w:val="18"/>
          <w:szCs w:val="18"/>
        </w:rPr>
      </w:pPr>
    </w:p>
    <w:p w14:paraId="0479767E" w14:textId="42C37AD1" w:rsidR="007B3607" w:rsidRPr="00445BA6" w:rsidRDefault="007B3607" w:rsidP="00164C22">
      <w:pPr>
        <w:pStyle w:val="NormalWeb"/>
        <w:spacing w:after="0" w:afterAutospacing="0" w:line="240" w:lineRule="auto"/>
        <w:jc w:val="both"/>
        <w:rPr>
          <w:rFonts w:asciiTheme="minorHAnsi" w:hAnsiTheme="minorHAnsi" w:cstheme="minorHAnsi"/>
          <w:b/>
          <w:color w:val="17365D" w:themeColor="text2" w:themeShade="BF"/>
          <w:sz w:val="28"/>
          <w:szCs w:val="28"/>
        </w:rPr>
      </w:pPr>
      <w:r w:rsidRPr="00445BA6">
        <w:rPr>
          <w:rFonts w:asciiTheme="minorHAnsi" w:hAnsiTheme="minorHAnsi" w:cstheme="minorHAnsi"/>
          <w:b/>
          <w:color w:val="17365D" w:themeColor="text2" w:themeShade="BF"/>
          <w:sz w:val="28"/>
          <w:szCs w:val="28"/>
        </w:rPr>
        <w:t>Definitions</w:t>
      </w:r>
    </w:p>
    <w:p w14:paraId="272736F7" w14:textId="77777777" w:rsidR="00CF1BBD" w:rsidRPr="00445BA6" w:rsidRDefault="00CF1BBD" w:rsidP="00164C22">
      <w:pPr>
        <w:pStyle w:val="NormalWeb"/>
        <w:spacing w:after="0" w:afterAutospacing="0" w:line="240" w:lineRule="auto"/>
        <w:jc w:val="both"/>
        <w:rPr>
          <w:rFonts w:asciiTheme="minorHAnsi" w:hAnsiTheme="minorHAnsi" w:cstheme="minorHAnsi"/>
          <w:sz w:val="20"/>
          <w:szCs w:val="20"/>
        </w:rPr>
      </w:pPr>
      <w:r w:rsidRPr="00445BA6">
        <w:rPr>
          <w:rFonts w:asciiTheme="minorHAnsi" w:hAnsiTheme="minorHAnsi" w:cstheme="minorHAnsi"/>
          <w:b/>
          <w:sz w:val="20"/>
          <w:szCs w:val="20"/>
        </w:rPr>
        <w:t>Confined</w:t>
      </w:r>
      <w:r w:rsidRPr="00445BA6">
        <w:rPr>
          <w:rFonts w:asciiTheme="minorHAnsi" w:hAnsiTheme="minorHAnsi" w:cstheme="minorHAnsi"/>
          <w:sz w:val="20"/>
          <w:szCs w:val="20"/>
        </w:rPr>
        <w:t xml:space="preserve"> </w:t>
      </w:r>
      <w:r w:rsidRPr="00445BA6">
        <w:rPr>
          <w:rFonts w:asciiTheme="minorHAnsi" w:hAnsiTheme="minorHAnsi" w:cstheme="minorHAnsi"/>
          <w:b/>
          <w:sz w:val="20"/>
          <w:szCs w:val="20"/>
        </w:rPr>
        <w:t>space</w:t>
      </w:r>
      <w:r w:rsidRPr="00445BA6">
        <w:rPr>
          <w:rFonts w:asciiTheme="minorHAnsi" w:hAnsiTheme="minorHAnsi" w:cstheme="minorHAnsi"/>
          <w:sz w:val="20"/>
          <w:szCs w:val="20"/>
        </w:rPr>
        <w:t xml:space="preserve"> </w:t>
      </w:r>
      <w:r w:rsidR="00EB0DAA" w:rsidRPr="00445BA6">
        <w:rPr>
          <w:rFonts w:asciiTheme="minorHAnsi" w:hAnsiTheme="minorHAnsi" w:cstheme="minorHAnsi"/>
          <w:sz w:val="20"/>
          <w:szCs w:val="20"/>
        </w:rPr>
        <w:t>meets the following criteria;</w:t>
      </w:r>
    </w:p>
    <w:p w14:paraId="2674767A" w14:textId="77777777" w:rsidR="00EB0DAA" w:rsidRPr="00445BA6" w:rsidRDefault="00EB0DAA" w:rsidP="00164C22">
      <w:pPr>
        <w:jc w:val="both"/>
        <w:rPr>
          <w:rFonts w:asciiTheme="minorHAnsi" w:hAnsiTheme="minorHAnsi" w:cstheme="minorHAnsi"/>
          <w:sz w:val="20"/>
        </w:rPr>
      </w:pPr>
    </w:p>
    <w:tbl>
      <w:tblPr>
        <w:tblW w:w="1006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17365D" w:themeFill="text2" w:themeFillShade="BF"/>
        <w:tblLayout w:type="fixed"/>
        <w:tblLook w:val="0000" w:firstRow="0" w:lastRow="0" w:firstColumn="0" w:lastColumn="0" w:noHBand="0" w:noVBand="0"/>
      </w:tblPr>
      <w:tblGrid>
        <w:gridCol w:w="4287"/>
        <w:gridCol w:w="5778"/>
      </w:tblGrid>
      <w:tr w:rsidR="00BA6F48" w:rsidRPr="00445BA6" w14:paraId="680E67A9" w14:textId="77777777" w:rsidTr="00445BA6">
        <w:tc>
          <w:tcPr>
            <w:tcW w:w="4287" w:type="dxa"/>
            <w:shd w:val="clear" w:color="auto" w:fill="17365D" w:themeFill="text2" w:themeFillShade="BF"/>
          </w:tcPr>
          <w:p w14:paraId="5CF1EA81" w14:textId="77777777" w:rsidR="00BA6F48" w:rsidRPr="00445BA6" w:rsidRDefault="00BA6F48" w:rsidP="00164C22">
            <w:pPr>
              <w:jc w:val="both"/>
              <w:rPr>
                <w:rFonts w:asciiTheme="minorHAnsi" w:hAnsiTheme="minorHAnsi" w:cstheme="minorHAnsi"/>
                <w:b/>
                <w:color w:val="FFFFFF" w:themeColor="background1"/>
                <w:sz w:val="20"/>
              </w:rPr>
            </w:pPr>
            <w:r w:rsidRPr="00445BA6">
              <w:rPr>
                <w:rFonts w:asciiTheme="minorHAnsi" w:hAnsiTheme="minorHAnsi" w:cstheme="minorHAnsi"/>
                <w:b/>
                <w:color w:val="FFFFFF" w:themeColor="background1"/>
                <w:sz w:val="20"/>
              </w:rPr>
              <w:t>ALL</w:t>
            </w:r>
          </w:p>
        </w:tc>
        <w:tc>
          <w:tcPr>
            <w:tcW w:w="5778" w:type="dxa"/>
            <w:shd w:val="clear" w:color="auto" w:fill="17365D" w:themeFill="text2" w:themeFillShade="BF"/>
          </w:tcPr>
          <w:p w14:paraId="47BE3BF1" w14:textId="77777777" w:rsidR="00BA6F48" w:rsidRPr="00445BA6" w:rsidRDefault="00BA6F48" w:rsidP="00164C22">
            <w:pPr>
              <w:jc w:val="both"/>
              <w:rPr>
                <w:rFonts w:asciiTheme="minorHAnsi" w:hAnsiTheme="minorHAnsi" w:cstheme="minorHAnsi"/>
                <w:b/>
                <w:color w:val="FFFFFF" w:themeColor="background1"/>
                <w:sz w:val="20"/>
              </w:rPr>
            </w:pPr>
            <w:r w:rsidRPr="00445BA6">
              <w:rPr>
                <w:rFonts w:asciiTheme="minorHAnsi" w:hAnsiTheme="minorHAnsi" w:cstheme="minorHAnsi"/>
                <w:b/>
                <w:color w:val="FFFFFF" w:themeColor="background1"/>
                <w:sz w:val="20"/>
              </w:rPr>
              <w:t>And one or more of the following.</w:t>
            </w:r>
          </w:p>
        </w:tc>
      </w:tr>
    </w:tbl>
    <w:p w14:paraId="0BABB9CE" w14:textId="77777777" w:rsidR="00BA6F48" w:rsidRPr="00445BA6" w:rsidRDefault="00BA6F48" w:rsidP="00164C22">
      <w:pPr>
        <w:jc w:val="both"/>
        <w:rPr>
          <w:rFonts w:asciiTheme="minorHAnsi" w:hAnsiTheme="minorHAnsi" w:cstheme="minorHAnsi"/>
          <w:b/>
          <w:sz w:val="20"/>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hemeFill="text2" w:themeFillShade="BF"/>
        <w:tblLayout w:type="fixed"/>
        <w:tblLook w:val="0000" w:firstRow="0" w:lastRow="0" w:firstColumn="0" w:lastColumn="0" w:noHBand="0" w:noVBand="0"/>
      </w:tblPr>
      <w:tblGrid>
        <w:gridCol w:w="1276"/>
        <w:gridCol w:w="1418"/>
        <w:gridCol w:w="1559"/>
        <w:gridCol w:w="1418"/>
        <w:gridCol w:w="1559"/>
        <w:gridCol w:w="1559"/>
        <w:gridCol w:w="1276"/>
      </w:tblGrid>
      <w:tr w:rsidR="00BA6F48" w:rsidRPr="00445BA6" w14:paraId="60D64796" w14:textId="77777777" w:rsidTr="00164C22">
        <w:trPr>
          <w:trHeight w:val="349"/>
        </w:trPr>
        <w:tc>
          <w:tcPr>
            <w:tcW w:w="1276"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7365D" w:themeFill="text2" w:themeFillShade="BF"/>
            <w:vAlign w:val="center"/>
          </w:tcPr>
          <w:p w14:paraId="5603CD88" w14:textId="77777777" w:rsidR="00BA6F48" w:rsidRPr="00445BA6" w:rsidRDefault="00BA6F48" w:rsidP="00164C22">
            <w:pPr>
              <w:rPr>
                <w:rFonts w:asciiTheme="minorHAnsi" w:hAnsiTheme="minorHAnsi" w:cstheme="minorHAnsi"/>
                <w:b/>
                <w:color w:val="FFFFFF" w:themeColor="background1"/>
                <w:sz w:val="20"/>
              </w:rPr>
            </w:pPr>
            <w:r w:rsidRPr="00445BA6">
              <w:rPr>
                <w:rFonts w:asciiTheme="minorHAnsi" w:hAnsiTheme="minorHAnsi" w:cstheme="minorHAnsi"/>
                <w:b/>
                <w:color w:val="FFFFFF" w:themeColor="background1"/>
                <w:sz w:val="20"/>
              </w:rPr>
              <w:t>A.</w:t>
            </w:r>
          </w:p>
          <w:p w14:paraId="6AF0AEFF" w14:textId="77777777" w:rsidR="00BA6F48" w:rsidRPr="00445BA6" w:rsidRDefault="00BA6F48" w:rsidP="00164C22">
            <w:pPr>
              <w:rPr>
                <w:rFonts w:asciiTheme="minorHAnsi" w:hAnsiTheme="minorHAnsi" w:cstheme="minorHAnsi"/>
                <w:b/>
                <w:color w:val="FFFFFF" w:themeColor="background1"/>
                <w:sz w:val="20"/>
              </w:rPr>
            </w:pPr>
            <w:r w:rsidRPr="00445BA6">
              <w:rPr>
                <w:rFonts w:asciiTheme="minorHAnsi" w:hAnsiTheme="minorHAnsi" w:cstheme="minorHAnsi"/>
                <w:b/>
                <w:color w:val="FFFFFF" w:themeColor="background1"/>
                <w:sz w:val="20"/>
              </w:rPr>
              <w:t>Enclosed or partially enclosed</w:t>
            </w:r>
          </w:p>
        </w:tc>
        <w:tc>
          <w:tcPr>
            <w:tcW w:w="1418"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7365D" w:themeFill="text2" w:themeFillShade="BF"/>
            <w:vAlign w:val="center"/>
          </w:tcPr>
          <w:p w14:paraId="2E766F9D" w14:textId="77777777" w:rsidR="00BA6F48" w:rsidRPr="00445BA6" w:rsidRDefault="00BA6F48" w:rsidP="00164C22">
            <w:pPr>
              <w:rPr>
                <w:rFonts w:asciiTheme="minorHAnsi" w:hAnsiTheme="minorHAnsi" w:cstheme="minorHAnsi"/>
                <w:b/>
                <w:color w:val="FFFFFF" w:themeColor="background1"/>
                <w:sz w:val="20"/>
              </w:rPr>
            </w:pPr>
            <w:r w:rsidRPr="00445BA6">
              <w:rPr>
                <w:rFonts w:asciiTheme="minorHAnsi" w:hAnsiTheme="minorHAnsi" w:cstheme="minorHAnsi"/>
                <w:b/>
                <w:color w:val="FFFFFF" w:themeColor="background1"/>
                <w:sz w:val="20"/>
              </w:rPr>
              <w:t>B.</w:t>
            </w:r>
          </w:p>
          <w:p w14:paraId="10A4A0FF" w14:textId="77777777" w:rsidR="00BA6F48" w:rsidRPr="00445BA6" w:rsidRDefault="00BA6F48" w:rsidP="00164C22">
            <w:pPr>
              <w:rPr>
                <w:rFonts w:asciiTheme="minorHAnsi" w:hAnsiTheme="minorHAnsi" w:cstheme="minorHAnsi"/>
                <w:b/>
                <w:color w:val="FFFFFF" w:themeColor="background1"/>
                <w:sz w:val="20"/>
              </w:rPr>
            </w:pPr>
            <w:r w:rsidRPr="00445BA6">
              <w:rPr>
                <w:rFonts w:asciiTheme="minorHAnsi" w:hAnsiTheme="minorHAnsi" w:cstheme="minorHAnsi"/>
                <w:b/>
                <w:color w:val="FFFFFF" w:themeColor="background1"/>
                <w:sz w:val="20"/>
              </w:rPr>
              <w:t>Not designed or intended or designed primarily to be occupied by a person</w:t>
            </w:r>
          </w:p>
        </w:tc>
        <w:tc>
          <w:tcPr>
            <w:tcW w:w="1559"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7365D" w:themeFill="text2" w:themeFillShade="BF"/>
            <w:vAlign w:val="center"/>
          </w:tcPr>
          <w:p w14:paraId="16C10AA4" w14:textId="77777777" w:rsidR="00BA6F48" w:rsidRPr="00445BA6" w:rsidRDefault="00BA6F48" w:rsidP="00164C22">
            <w:pPr>
              <w:autoSpaceDE w:val="0"/>
              <w:autoSpaceDN w:val="0"/>
              <w:adjustRightInd w:val="0"/>
              <w:rPr>
                <w:rFonts w:asciiTheme="minorHAnsi" w:hAnsiTheme="minorHAnsi" w:cstheme="minorHAnsi"/>
                <w:b/>
                <w:color w:val="FFFFFF" w:themeColor="background1"/>
                <w:sz w:val="20"/>
              </w:rPr>
            </w:pPr>
            <w:r w:rsidRPr="00445BA6">
              <w:rPr>
                <w:rFonts w:asciiTheme="minorHAnsi" w:hAnsiTheme="minorHAnsi" w:cstheme="minorHAnsi"/>
                <w:b/>
                <w:color w:val="FFFFFF" w:themeColor="background1"/>
                <w:sz w:val="20"/>
              </w:rPr>
              <w:t>C.</w:t>
            </w:r>
          </w:p>
          <w:p w14:paraId="06C1EB4E" w14:textId="77777777" w:rsidR="00BA6F48" w:rsidRPr="00445BA6" w:rsidRDefault="00BA6F48" w:rsidP="00164C22">
            <w:pPr>
              <w:autoSpaceDE w:val="0"/>
              <w:autoSpaceDN w:val="0"/>
              <w:adjustRightInd w:val="0"/>
              <w:rPr>
                <w:rFonts w:asciiTheme="minorHAnsi" w:hAnsiTheme="minorHAnsi" w:cstheme="minorHAnsi"/>
                <w:b/>
                <w:color w:val="FFFFFF" w:themeColor="background1"/>
                <w:sz w:val="20"/>
              </w:rPr>
            </w:pPr>
            <w:r w:rsidRPr="00445BA6">
              <w:rPr>
                <w:rFonts w:asciiTheme="minorHAnsi" w:hAnsiTheme="minorHAnsi" w:cstheme="minorHAnsi"/>
                <w:b/>
                <w:color w:val="FFFFFF" w:themeColor="background1"/>
                <w:sz w:val="20"/>
              </w:rPr>
              <w:t>Is, or is designed or intended to be, at normal atmospheric pressure while any person is in the space</w:t>
            </w:r>
          </w:p>
        </w:tc>
        <w:tc>
          <w:tcPr>
            <w:tcW w:w="5812"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7365D" w:themeFill="text2" w:themeFillShade="BF"/>
            <w:vAlign w:val="center"/>
          </w:tcPr>
          <w:p w14:paraId="586CCBE0" w14:textId="77777777" w:rsidR="00BA6F48" w:rsidRPr="00445BA6" w:rsidRDefault="00BA6F48" w:rsidP="00164C22">
            <w:pPr>
              <w:rPr>
                <w:rFonts w:asciiTheme="minorHAnsi" w:hAnsiTheme="minorHAnsi" w:cstheme="minorHAnsi"/>
                <w:b/>
                <w:color w:val="FFFFFF" w:themeColor="background1"/>
                <w:sz w:val="20"/>
              </w:rPr>
            </w:pPr>
            <w:r w:rsidRPr="00445BA6">
              <w:rPr>
                <w:rFonts w:asciiTheme="minorHAnsi" w:hAnsiTheme="minorHAnsi" w:cstheme="minorHAnsi"/>
                <w:b/>
                <w:color w:val="FFFFFF" w:themeColor="background1"/>
                <w:sz w:val="20"/>
              </w:rPr>
              <w:t>D. Is or is likely to be a risk to health and safety from;</w:t>
            </w:r>
          </w:p>
        </w:tc>
      </w:tr>
      <w:tr w:rsidR="00BA6F48" w:rsidRPr="00445BA6" w14:paraId="47908B43" w14:textId="77777777" w:rsidTr="00164C22">
        <w:trPr>
          <w:trHeight w:val="682"/>
        </w:trPr>
        <w:tc>
          <w:tcPr>
            <w:tcW w:w="1276"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7365D" w:themeFill="text2" w:themeFillShade="BF"/>
            <w:vAlign w:val="center"/>
          </w:tcPr>
          <w:p w14:paraId="17851EF6" w14:textId="77777777" w:rsidR="00BA6F48" w:rsidRPr="00445BA6" w:rsidRDefault="00BA6F48" w:rsidP="00164C22">
            <w:pPr>
              <w:rPr>
                <w:rFonts w:asciiTheme="minorHAnsi" w:hAnsiTheme="minorHAnsi" w:cstheme="minorHAnsi"/>
                <w:b/>
                <w:color w:val="FFFFFF" w:themeColor="background1"/>
                <w:sz w:val="20"/>
              </w:rPr>
            </w:pPr>
          </w:p>
        </w:tc>
        <w:tc>
          <w:tcPr>
            <w:tcW w:w="1418"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7365D" w:themeFill="text2" w:themeFillShade="BF"/>
            <w:vAlign w:val="center"/>
          </w:tcPr>
          <w:p w14:paraId="69017232" w14:textId="77777777" w:rsidR="00BA6F48" w:rsidRPr="00445BA6" w:rsidRDefault="00BA6F48" w:rsidP="00164C22">
            <w:pPr>
              <w:rPr>
                <w:rFonts w:asciiTheme="minorHAnsi" w:hAnsiTheme="minorHAnsi" w:cstheme="minorHAnsi"/>
                <w:b/>
                <w:color w:val="FFFFFF" w:themeColor="background1"/>
                <w:sz w:val="20"/>
              </w:rPr>
            </w:pPr>
          </w:p>
        </w:tc>
        <w:tc>
          <w:tcPr>
            <w:tcW w:w="1559"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7365D" w:themeFill="text2" w:themeFillShade="BF"/>
            <w:vAlign w:val="center"/>
          </w:tcPr>
          <w:p w14:paraId="7786D628" w14:textId="77777777" w:rsidR="00BA6F48" w:rsidRPr="00445BA6" w:rsidRDefault="00BA6F48" w:rsidP="00164C22">
            <w:pPr>
              <w:autoSpaceDE w:val="0"/>
              <w:autoSpaceDN w:val="0"/>
              <w:adjustRightInd w:val="0"/>
              <w:rPr>
                <w:rFonts w:asciiTheme="minorHAnsi" w:hAnsiTheme="minorHAnsi" w:cstheme="minorHAnsi"/>
                <w:b/>
                <w:color w:val="FFFFFF" w:themeColor="background1"/>
                <w:sz w:val="20"/>
              </w:rPr>
            </w:pP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7365D" w:themeFill="text2" w:themeFillShade="BF"/>
            <w:vAlign w:val="center"/>
          </w:tcPr>
          <w:p w14:paraId="0AD2AF40" w14:textId="77777777" w:rsidR="00BA6F48" w:rsidRPr="00445BA6" w:rsidRDefault="00BA6F48" w:rsidP="00164C22">
            <w:pPr>
              <w:rPr>
                <w:rFonts w:asciiTheme="minorHAnsi" w:hAnsiTheme="minorHAnsi" w:cstheme="minorHAnsi"/>
                <w:b/>
                <w:color w:val="FFFFFF" w:themeColor="background1"/>
                <w:sz w:val="20"/>
              </w:rPr>
            </w:pPr>
            <w:r w:rsidRPr="00445BA6">
              <w:rPr>
                <w:rFonts w:asciiTheme="minorHAnsi" w:hAnsiTheme="minorHAnsi" w:cstheme="minorHAnsi"/>
                <w:b/>
                <w:color w:val="FFFFFF" w:themeColor="background1"/>
                <w:sz w:val="20"/>
              </w:rPr>
              <w:t>an atmosphere that does not have a safe oxygen level</w:t>
            </w:r>
          </w:p>
          <w:p w14:paraId="4F99E152" w14:textId="77777777" w:rsidR="00BA6F48" w:rsidRPr="00445BA6" w:rsidRDefault="00BA6F48" w:rsidP="00164C22">
            <w:pPr>
              <w:autoSpaceDE w:val="0"/>
              <w:autoSpaceDN w:val="0"/>
              <w:adjustRightInd w:val="0"/>
              <w:rPr>
                <w:rFonts w:asciiTheme="minorHAnsi" w:hAnsiTheme="minorHAnsi" w:cstheme="minorHAnsi"/>
                <w:b/>
                <w:color w:val="FFFFFF" w:themeColor="background1"/>
                <w:sz w:val="20"/>
              </w:rPr>
            </w:pP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7365D" w:themeFill="text2" w:themeFillShade="BF"/>
            <w:vAlign w:val="center"/>
          </w:tcPr>
          <w:p w14:paraId="5D65F408" w14:textId="77777777" w:rsidR="00BA6F48" w:rsidRPr="00445BA6" w:rsidRDefault="00BA6F48" w:rsidP="00164C22">
            <w:pPr>
              <w:rPr>
                <w:rFonts w:asciiTheme="minorHAnsi" w:hAnsiTheme="minorHAnsi" w:cstheme="minorHAnsi"/>
                <w:b/>
                <w:color w:val="FFFFFF" w:themeColor="background1"/>
                <w:sz w:val="20"/>
              </w:rPr>
            </w:pPr>
            <w:r w:rsidRPr="00445BA6">
              <w:rPr>
                <w:rFonts w:asciiTheme="minorHAnsi" w:hAnsiTheme="minorHAnsi" w:cstheme="minorHAnsi"/>
                <w:b/>
                <w:color w:val="FFFFFF" w:themeColor="background1"/>
                <w:sz w:val="20"/>
              </w:rPr>
              <w:t>contaminants, including airborne gases, vapours and dusts, that may cause injury from fire or explosion</w:t>
            </w: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7365D" w:themeFill="text2" w:themeFillShade="BF"/>
            <w:vAlign w:val="center"/>
          </w:tcPr>
          <w:p w14:paraId="2B4FD0AB" w14:textId="77777777" w:rsidR="00BA6F48" w:rsidRPr="00445BA6" w:rsidRDefault="00BA6F48" w:rsidP="00164C22">
            <w:pPr>
              <w:rPr>
                <w:rFonts w:asciiTheme="minorHAnsi" w:hAnsiTheme="minorHAnsi" w:cstheme="minorHAnsi"/>
                <w:b/>
                <w:color w:val="FFFFFF" w:themeColor="background1"/>
                <w:sz w:val="20"/>
              </w:rPr>
            </w:pPr>
            <w:r w:rsidRPr="00445BA6">
              <w:rPr>
                <w:rFonts w:asciiTheme="minorHAnsi" w:hAnsiTheme="minorHAnsi" w:cstheme="minorHAnsi"/>
                <w:b/>
                <w:color w:val="FFFFFF" w:themeColor="background1"/>
                <w:sz w:val="20"/>
              </w:rPr>
              <w:t>harmful concentrations of any airborne contaminants</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7365D" w:themeFill="text2" w:themeFillShade="BF"/>
            <w:vAlign w:val="center"/>
          </w:tcPr>
          <w:p w14:paraId="3004E9F8" w14:textId="77777777" w:rsidR="00BA6F48" w:rsidRPr="00445BA6" w:rsidRDefault="00BA6F48" w:rsidP="00164C22">
            <w:pPr>
              <w:rPr>
                <w:rFonts w:asciiTheme="minorHAnsi" w:hAnsiTheme="minorHAnsi" w:cstheme="minorHAnsi"/>
                <w:b/>
                <w:color w:val="FFFFFF" w:themeColor="background1"/>
                <w:sz w:val="20"/>
              </w:rPr>
            </w:pPr>
            <w:r w:rsidRPr="00445BA6">
              <w:rPr>
                <w:rFonts w:asciiTheme="minorHAnsi" w:hAnsiTheme="minorHAnsi" w:cstheme="minorHAnsi"/>
                <w:b/>
                <w:color w:val="FFFFFF" w:themeColor="background1"/>
                <w:sz w:val="20"/>
              </w:rPr>
              <w:t>engulfment</w:t>
            </w:r>
          </w:p>
        </w:tc>
      </w:tr>
      <w:tr w:rsidR="00BA6F48" w:rsidRPr="00445BA6" w14:paraId="577F0693" w14:textId="77777777" w:rsidTr="00164C22">
        <w:tc>
          <w:tcPr>
            <w:tcW w:w="1276" w:type="dxa"/>
            <w:tcBorders>
              <w:top w:val="single" w:sz="4" w:space="0" w:color="FFFFFF" w:themeColor="background1"/>
              <w:left w:val="single" w:sz="4" w:space="0" w:color="auto"/>
              <w:bottom w:val="single" w:sz="4" w:space="0" w:color="auto"/>
              <w:right w:val="single" w:sz="4" w:space="0" w:color="auto"/>
            </w:tcBorders>
            <w:vAlign w:val="center"/>
          </w:tcPr>
          <w:p w14:paraId="0F3B5DB6" w14:textId="77777777" w:rsidR="00BA6F48" w:rsidRPr="00445BA6" w:rsidRDefault="00BA6F48" w:rsidP="00164C22">
            <w:pPr>
              <w:jc w:val="both"/>
              <w:rPr>
                <w:rFonts w:asciiTheme="minorHAnsi" w:hAnsiTheme="minorHAnsi" w:cstheme="minorHAnsi"/>
                <w:b/>
                <w:bCs/>
                <w:sz w:val="20"/>
              </w:rPr>
            </w:pPr>
            <w:r w:rsidRPr="00445BA6">
              <w:rPr>
                <w:rFonts w:asciiTheme="minorHAnsi" w:hAnsiTheme="minorHAnsi" w:cstheme="minorHAnsi"/>
                <w:b/>
                <w:bCs/>
                <w:sz w:val="20"/>
              </w:rPr>
              <w:t>Yes</w:t>
            </w:r>
          </w:p>
        </w:tc>
        <w:tc>
          <w:tcPr>
            <w:tcW w:w="1418" w:type="dxa"/>
            <w:tcBorders>
              <w:top w:val="single" w:sz="4" w:space="0" w:color="FFFFFF" w:themeColor="background1"/>
              <w:left w:val="single" w:sz="4" w:space="0" w:color="auto"/>
              <w:bottom w:val="single" w:sz="4" w:space="0" w:color="auto"/>
              <w:right w:val="single" w:sz="4" w:space="0" w:color="auto"/>
            </w:tcBorders>
            <w:vAlign w:val="center"/>
          </w:tcPr>
          <w:p w14:paraId="7386D6D2" w14:textId="77777777" w:rsidR="00BA6F48" w:rsidRPr="00445BA6" w:rsidRDefault="00BA6F48" w:rsidP="00164C22">
            <w:pPr>
              <w:jc w:val="both"/>
              <w:rPr>
                <w:rFonts w:asciiTheme="minorHAnsi" w:hAnsiTheme="minorHAnsi" w:cstheme="minorHAnsi"/>
                <w:b/>
                <w:bCs/>
                <w:sz w:val="20"/>
              </w:rPr>
            </w:pPr>
            <w:r w:rsidRPr="00445BA6">
              <w:rPr>
                <w:rFonts w:asciiTheme="minorHAnsi" w:hAnsiTheme="minorHAnsi" w:cstheme="minorHAnsi"/>
                <w:b/>
                <w:bCs/>
                <w:sz w:val="20"/>
              </w:rPr>
              <w:t>Yes</w:t>
            </w:r>
          </w:p>
        </w:tc>
        <w:tc>
          <w:tcPr>
            <w:tcW w:w="1559" w:type="dxa"/>
            <w:tcBorders>
              <w:top w:val="single" w:sz="4" w:space="0" w:color="FFFFFF" w:themeColor="background1"/>
              <w:left w:val="single" w:sz="4" w:space="0" w:color="auto"/>
              <w:bottom w:val="single" w:sz="4" w:space="0" w:color="auto"/>
              <w:right w:val="single" w:sz="4" w:space="0" w:color="auto"/>
            </w:tcBorders>
            <w:vAlign w:val="center"/>
          </w:tcPr>
          <w:p w14:paraId="16EC2FFA" w14:textId="77777777" w:rsidR="00BA6F48" w:rsidRPr="00445BA6" w:rsidRDefault="00BA6F48" w:rsidP="00164C22">
            <w:pPr>
              <w:jc w:val="both"/>
              <w:rPr>
                <w:rFonts w:asciiTheme="minorHAnsi" w:hAnsiTheme="minorHAnsi" w:cstheme="minorHAnsi"/>
                <w:b/>
                <w:bCs/>
                <w:sz w:val="20"/>
              </w:rPr>
            </w:pPr>
            <w:r w:rsidRPr="00445BA6">
              <w:rPr>
                <w:rFonts w:asciiTheme="minorHAnsi" w:hAnsiTheme="minorHAnsi" w:cstheme="minorHAnsi"/>
                <w:b/>
                <w:bCs/>
                <w:sz w:val="20"/>
              </w:rPr>
              <w:t>Yes</w:t>
            </w:r>
          </w:p>
        </w:tc>
        <w:tc>
          <w:tcPr>
            <w:tcW w:w="1418" w:type="dxa"/>
            <w:tcBorders>
              <w:top w:val="single" w:sz="4" w:space="0" w:color="FFFFFF" w:themeColor="background1"/>
              <w:left w:val="single" w:sz="4" w:space="0" w:color="auto"/>
              <w:bottom w:val="single" w:sz="4" w:space="0" w:color="auto"/>
              <w:right w:val="single" w:sz="4" w:space="0" w:color="auto"/>
            </w:tcBorders>
            <w:vAlign w:val="center"/>
          </w:tcPr>
          <w:p w14:paraId="7DF93CB1" w14:textId="77777777" w:rsidR="00BA6F48" w:rsidRPr="00445BA6" w:rsidRDefault="00BA6F48" w:rsidP="00164C22">
            <w:pPr>
              <w:jc w:val="both"/>
              <w:rPr>
                <w:rFonts w:asciiTheme="minorHAnsi" w:hAnsiTheme="minorHAnsi" w:cstheme="minorHAnsi"/>
                <w:b/>
                <w:bCs/>
                <w:sz w:val="20"/>
              </w:rPr>
            </w:pPr>
            <w:r w:rsidRPr="00445BA6">
              <w:rPr>
                <w:rFonts w:asciiTheme="minorHAnsi" w:hAnsiTheme="minorHAnsi" w:cstheme="minorHAnsi"/>
                <w:b/>
                <w:bCs/>
                <w:sz w:val="20"/>
              </w:rPr>
              <w:t>Yes</w:t>
            </w:r>
          </w:p>
        </w:tc>
        <w:tc>
          <w:tcPr>
            <w:tcW w:w="1559" w:type="dxa"/>
            <w:tcBorders>
              <w:top w:val="single" w:sz="4" w:space="0" w:color="FFFFFF" w:themeColor="background1"/>
              <w:left w:val="single" w:sz="4" w:space="0" w:color="auto"/>
              <w:bottom w:val="single" w:sz="4" w:space="0" w:color="auto"/>
              <w:right w:val="single" w:sz="4" w:space="0" w:color="auto"/>
            </w:tcBorders>
            <w:vAlign w:val="center"/>
          </w:tcPr>
          <w:p w14:paraId="5D9A5F50" w14:textId="77777777" w:rsidR="00BA6F48" w:rsidRPr="00445BA6" w:rsidRDefault="00BA6F48" w:rsidP="00164C22">
            <w:pPr>
              <w:jc w:val="both"/>
              <w:rPr>
                <w:rFonts w:asciiTheme="minorHAnsi" w:hAnsiTheme="minorHAnsi" w:cstheme="minorHAnsi"/>
                <w:b/>
                <w:bCs/>
                <w:sz w:val="20"/>
              </w:rPr>
            </w:pPr>
            <w:r w:rsidRPr="00445BA6">
              <w:rPr>
                <w:rFonts w:asciiTheme="minorHAnsi" w:hAnsiTheme="minorHAnsi" w:cstheme="minorHAnsi"/>
                <w:b/>
                <w:bCs/>
                <w:sz w:val="20"/>
              </w:rPr>
              <w:t>No</w:t>
            </w:r>
          </w:p>
        </w:tc>
        <w:tc>
          <w:tcPr>
            <w:tcW w:w="1559" w:type="dxa"/>
            <w:tcBorders>
              <w:top w:val="single" w:sz="4" w:space="0" w:color="FFFFFF" w:themeColor="background1"/>
              <w:left w:val="single" w:sz="4" w:space="0" w:color="auto"/>
              <w:bottom w:val="single" w:sz="4" w:space="0" w:color="auto"/>
              <w:right w:val="single" w:sz="4" w:space="0" w:color="auto"/>
            </w:tcBorders>
            <w:vAlign w:val="center"/>
          </w:tcPr>
          <w:p w14:paraId="06477A93" w14:textId="77777777" w:rsidR="00BA6F48" w:rsidRPr="00445BA6" w:rsidRDefault="00BA6F48" w:rsidP="00164C22">
            <w:pPr>
              <w:jc w:val="both"/>
              <w:rPr>
                <w:rFonts w:asciiTheme="minorHAnsi" w:hAnsiTheme="minorHAnsi" w:cstheme="minorHAnsi"/>
                <w:b/>
                <w:bCs/>
                <w:sz w:val="20"/>
              </w:rPr>
            </w:pPr>
            <w:r w:rsidRPr="00445BA6">
              <w:rPr>
                <w:rFonts w:asciiTheme="minorHAnsi" w:hAnsiTheme="minorHAnsi" w:cstheme="minorHAnsi"/>
                <w:b/>
                <w:bCs/>
                <w:sz w:val="20"/>
              </w:rPr>
              <w:t>No</w:t>
            </w:r>
          </w:p>
        </w:tc>
        <w:tc>
          <w:tcPr>
            <w:tcW w:w="1276" w:type="dxa"/>
            <w:tcBorders>
              <w:top w:val="single" w:sz="4" w:space="0" w:color="FFFFFF" w:themeColor="background1"/>
              <w:left w:val="single" w:sz="4" w:space="0" w:color="auto"/>
              <w:bottom w:val="single" w:sz="4" w:space="0" w:color="auto"/>
              <w:right w:val="single" w:sz="4" w:space="0" w:color="auto"/>
            </w:tcBorders>
            <w:vAlign w:val="center"/>
          </w:tcPr>
          <w:p w14:paraId="7F360C33" w14:textId="77777777" w:rsidR="00BA6F48" w:rsidRPr="00445BA6" w:rsidRDefault="00BA6F48" w:rsidP="00164C22">
            <w:pPr>
              <w:jc w:val="both"/>
              <w:rPr>
                <w:rFonts w:asciiTheme="minorHAnsi" w:hAnsiTheme="minorHAnsi" w:cstheme="minorHAnsi"/>
                <w:b/>
                <w:bCs/>
                <w:sz w:val="20"/>
              </w:rPr>
            </w:pPr>
            <w:r w:rsidRPr="00445BA6">
              <w:rPr>
                <w:rFonts w:asciiTheme="minorHAnsi" w:hAnsiTheme="minorHAnsi" w:cstheme="minorHAnsi"/>
                <w:b/>
                <w:bCs/>
                <w:sz w:val="20"/>
              </w:rPr>
              <w:t>Yes</w:t>
            </w:r>
          </w:p>
        </w:tc>
      </w:tr>
    </w:tbl>
    <w:p w14:paraId="3F2C0D98" w14:textId="77777777" w:rsidR="00BA6F48" w:rsidRPr="00445BA6" w:rsidRDefault="00BA6F48" w:rsidP="00164C22">
      <w:pPr>
        <w:jc w:val="both"/>
        <w:rPr>
          <w:rFonts w:asciiTheme="minorHAnsi" w:hAnsiTheme="minorHAnsi" w:cstheme="minorHAnsi"/>
          <w:sz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BA6F48" w:rsidRPr="00445BA6" w14:paraId="11E230F6" w14:textId="77777777" w:rsidTr="00BA6F48">
        <w:tc>
          <w:tcPr>
            <w:tcW w:w="10031" w:type="dxa"/>
          </w:tcPr>
          <w:p w14:paraId="1812520B" w14:textId="77777777" w:rsidR="00BA6F48" w:rsidRPr="00445BA6" w:rsidRDefault="00BA6F48" w:rsidP="00164C22">
            <w:pPr>
              <w:tabs>
                <w:tab w:val="left" w:leader="dot" w:pos="9000"/>
                <w:tab w:val="right" w:pos="9360"/>
              </w:tabs>
              <w:suppressAutoHyphens/>
              <w:ind w:left="720" w:right="720" w:hanging="720"/>
              <w:jc w:val="both"/>
              <w:rPr>
                <w:rFonts w:asciiTheme="minorHAnsi" w:hAnsiTheme="minorHAnsi" w:cstheme="minorHAnsi"/>
                <w:sz w:val="20"/>
              </w:rPr>
            </w:pPr>
            <w:r w:rsidRPr="00445BA6">
              <w:rPr>
                <w:rFonts w:asciiTheme="minorHAnsi" w:hAnsiTheme="minorHAnsi" w:cstheme="minorHAnsi"/>
                <w:sz w:val="20"/>
              </w:rPr>
              <w:t>But does not include a mine shaft or the workings of a mine</w:t>
            </w:r>
          </w:p>
        </w:tc>
      </w:tr>
    </w:tbl>
    <w:p w14:paraId="2D7D135A" w14:textId="77777777" w:rsidR="00BA6F48" w:rsidRPr="00445BA6" w:rsidRDefault="00BA6F48" w:rsidP="00164C22">
      <w:pPr>
        <w:jc w:val="both"/>
        <w:rPr>
          <w:rFonts w:asciiTheme="minorHAnsi" w:hAnsiTheme="minorHAnsi" w:cstheme="minorHAnsi"/>
          <w:sz w:val="20"/>
        </w:rPr>
      </w:pPr>
    </w:p>
    <w:p w14:paraId="325C3033" w14:textId="77777777" w:rsidR="00CF1BBD" w:rsidRPr="00445BA6" w:rsidRDefault="00CF1BBD" w:rsidP="00164C22">
      <w:pPr>
        <w:pStyle w:val="Header"/>
        <w:jc w:val="both"/>
        <w:rPr>
          <w:rFonts w:asciiTheme="minorHAnsi" w:hAnsiTheme="minorHAnsi" w:cstheme="minorHAnsi"/>
          <w:sz w:val="20"/>
        </w:rPr>
      </w:pPr>
      <w:r w:rsidRPr="00445BA6">
        <w:rPr>
          <w:rFonts w:asciiTheme="minorHAnsi" w:hAnsiTheme="minorHAnsi" w:cstheme="minorHAnsi"/>
          <w:b/>
          <w:sz w:val="20"/>
        </w:rPr>
        <w:t>Atmospheric Monitoring</w:t>
      </w:r>
      <w:r w:rsidRPr="00445BA6">
        <w:rPr>
          <w:rFonts w:asciiTheme="minorHAnsi" w:hAnsiTheme="minorHAnsi" w:cstheme="minorHAnsi"/>
          <w:sz w:val="20"/>
        </w:rPr>
        <w:t xml:space="preserve"> is the continuous measurement of oxygen </w:t>
      </w:r>
      <w:r w:rsidR="008C7E35" w:rsidRPr="00445BA6">
        <w:rPr>
          <w:rFonts w:asciiTheme="minorHAnsi" w:hAnsiTheme="minorHAnsi" w:cstheme="minorHAnsi"/>
          <w:sz w:val="20"/>
        </w:rPr>
        <w:t>concentration</w:t>
      </w:r>
      <w:r w:rsidRPr="00445BA6">
        <w:rPr>
          <w:rFonts w:asciiTheme="minorHAnsi" w:hAnsiTheme="minorHAnsi" w:cstheme="minorHAnsi"/>
          <w:sz w:val="20"/>
        </w:rPr>
        <w:t xml:space="preserve"> or </w:t>
      </w:r>
      <w:r w:rsidR="008C7E35" w:rsidRPr="00445BA6">
        <w:rPr>
          <w:rFonts w:asciiTheme="minorHAnsi" w:hAnsiTheme="minorHAnsi" w:cstheme="minorHAnsi"/>
          <w:sz w:val="20"/>
        </w:rPr>
        <w:t>airborne</w:t>
      </w:r>
      <w:r w:rsidRPr="00445BA6">
        <w:rPr>
          <w:rFonts w:asciiTheme="minorHAnsi" w:hAnsiTheme="minorHAnsi" w:cstheme="minorHAnsi"/>
          <w:sz w:val="20"/>
        </w:rPr>
        <w:t xml:space="preserve"> contaminants over an uninterrupted </w:t>
      </w:r>
      <w:r w:rsidR="00357272" w:rsidRPr="00445BA6">
        <w:rPr>
          <w:rFonts w:asciiTheme="minorHAnsi" w:hAnsiTheme="minorHAnsi" w:cstheme="minorHAnsi"/>
          <w:sz w:val="20"/>
        </w:rPr>
        <w:t>period</w:t>
      </w:r>
      <w:r w:rsidRPr="00445BA6">
        <w:rPr>
          <w:rFonts w:asciiTheme="minorHAnsi" w:hAnsiTheme="minorHAnsi" w:cstheme="minorHAnsi"/>
          <w:sz w:val="20"/>
        </w:rPr>
        <w:t xml:space="preserve"> of time.</w:t>
      </w:r>
    </w:p>
    <w:p w14:paraId="15B1D977" w14:textId="77777777" w:rsidR="008C7E35" w:rsidRPr="00445BA6" w:rsidRDefault="00CF1BBD" w:rsidP="00164C22">
      <w:pPr>
        <w:pStyle w:val="Header"/>
        <w:jc w:val="both"/>
        <w:rPr>
          <w:rFonts w:asciiTheme="minorHAnsi" w:hAnsiTheme="minorHAnsi" w:cstheme="minorHAnsi"/>
          <w:sz w:val="20"/>
        </w:rPr>
      </w:pPr>
      <w:r w:rsidRPr="00445BA6">
        <w:rPr>
          <w:rFonts w:asciiTheme="minorHAnsi" w:hAnsiTheme="minorHAnsi" w:cstheme="minorHAnsi"/>
          <w:b/>
          <w:sz w:val="20"/>
        </w:rPr>
        <w:t>Atmospheric Testing</w:t>
      </w:r>
      <w:r w:rsidRPr="00445BA6">
        <w:rPr>
          <w:rFonts w:asciiTheme="minorHAnsi" w:hAnsiTheme="minorHAnsi" w:cstheme="minorHAnsi"/>
          <w:sz w:val="20"/>
        </w:rPr>
        <w:t xml:space="preserve"> is </w:t>
      </w:r>
      <w:r w:rsidR="008C7E35" w:rsidRPr="00445BA6">
        <w:rPr>
          <w:rFonts w:asciiTheme="minorHAnsi" w:hAnsiTheme="minorHAnsi" w:cstheme="minorHAnsi"/>
          <w:sz w:val="20"/>
        </w:rPr>
        <w:t>the measurement of oxygen concentration or airborne contaminants that is not continuous.</w:t>
      </w:r>
    </w:p>
    <w:p w14:paraId="62F061E6" w14:textId="77777777" w:rsidR="00CF1BBD" w:rsidRPr="00445BA6" w:rsidRDefault="00CF1BBD" w:rsidP="00164C22">
      <w:pPr>
        <w:pStyle w:val="Header"/>
        <w:jc w:val="both"/>
        <w:rPr>
          <w:rFonts w:asciiTheme="minorHAnsi" w:hAnsiTheme="minorHAnsi" w:cstheme="minorHAnsi"/>
          <w:sz w:val="20"/>
        </w:rPr>
      </w:pPr>
      <w:r w:rsidRPr="00445BA6">
        <w:rPr>
          <w:rFonts w:asciiTheme="minorHAnsi" w:hAnsiTheme="minorHAnsi" w:cstheme="minorHAnsi"/>
          <w:b/>
          <w:sz w:val="20"/>
        </w:rPr>
        <w:t>Competent person</w:t>
      </w:r>
      <w:r w:rsidRPr="00445BA6">
        <w:rPr>
          <w:rFonts w:asciiTheme="minorHAnsi" w:hAnsiTheme="minorHAnsi" w:cstheme="minorHAnsi"/>
          <w:sz w:val="20"/>
        </w:rPr>
        <w:t xml:space="preserve"> is a person </w:t>
      </w:r>
      <w:r w:rsidR="00784891" w:rsidRPr="00445BA6">
        <w:rPr>
          <w:rFonts w:asciiTheme="minorHAnsi" w:hAnsiTheme="minorHAnsi" w:cstheme="minorHAnsi"/>
          <w:sz w:val="20"/>
        </w:rPr>
        <w:t>who has acquired through training, qualification or experience the knowledge and skills to carry out the task</w:t>
      </w:r>
      <w:r w:rsidRPr="00445BA6">
        <w:rPr>
          <w:rFonts w:asciiTheme="minorHAnsi" w:hAnsiTheme="minorHAnsi" w:cstheme="minorHAnsi"/>
          <w:sz w:val="20"/>
        </w:rPr>
        <w:t xml:space="preserve"> in relation to confined spaces.</w:t>
      </w:r>
    </w:p>
    <w:p w14:paraId="3AE8B32F" w14:textId="77777777" w:rsidR="00CF1BBD" w:rsidRPr="00445BA6" w:rsidRDefault="00CF1BBD" w:rsidP="00164C22">
      <w:pPr>
        <w:pStyle w:val="Header"/>
        <w:jc w:val="both"/>
        <w:rPr>
          <w:rFonts w:asciiTheme="minorHAnsi" w:hAnsiTheme="minorHAnsi" w:cstheme="minorHAnsi"/>
          <w:sz w:val="20"/>
        </w:rPr>
      </w:pPr>
      <w:r w:rsidRPr="00445BA6">
        <w:rPr>
          <w:rFonts w:asciiTheme="minorHAnsi" w:hAnsiTheme="minorHAnsi" w:cstheme="minorHAnsi"/>
          <w:b/>
          <w:sz w:val="20"/>
        </w:rPr>
        <w:t xml:space="preserve">Contaminant </w:t>
      </w:r>
      <w:r w:rsidRPr="00445BA6">
        <w:rPr>
          <w:rFonts w:asciiTheme="minorHAnsi" w:hAnsiTheme="minorHAnsi" w:cstheme="minorHAnsi"/>
          <w:sz w:val="20"/>
        </w:rPr>
        <w:t xml:space="preserve">Any dust, fume, mist, vapour, biological matter, gas or other substance in liquid or solid form, the presence of which may be harmful to </w:t>
      </w:r>
      <w:r w:rsidR="008C7E35" w:rsidRPr="00445BA6">
        <w:rPr>
          <w:rFonts w:asciiTheme="minorHAnsi" w:hAnsiTheme="minorHAnsi" w:cstheme="minorHAnsi"/>
          <w:sz w:val="20"/>
        </w:rPr>
        <w:t>persons</w:t>
      </w:r>
    </w:p>
    <w:p w14:paraId="0C2EEADE" w14:textId="77777777" w:rsidR="00CF1BBD" w:rsidRPr="00445BA6" w:rsidRDefault="00CF1BBD" w:rsidP="00164C22">
      <w:pPr>
        <w:pStyle w:val="Header"/>
        <w:jc w:val="both"/>
        <w:rPr>
          <w:rFonts w:asciiTheme="minorHAnsi" w:hAnsiTheme="minorHAnsi" w:cstheme="minorHAnsi"/>
          <w:sz w:val="20"/>
        </w:rPr>
      </w:pPr>
      <w:r w:rsidRPr="00445BA6">
        <w:rPr>
          <w:rFonts w:asciiTheme="minorHAnsi" w:hAnsiTheme="minorHAnsi" w:cstheme="minorHAnsi"/>
          <w:b/>
          <w:sz w:val="20"/>
        </w:rPr>
        <w:t>Entry (to a confined space)</w:t>
      </w:r>
      <w:r w:rsidRPr="00445BA6">
        <w:rPr>
          <w:rFonts w:asciiTheme="minorHAnsi" w:hAnsiTheme="minorHAnsi" w:cstheme="minorHAnsi"/>
          <w:sz w:val="20"/>
        </w:rPr>
        <w:t xml:space="preserve"> is when a person’s head, i.e. the breathing zone or upper body is within the boundary of the confined space.</w:t>
      </w:r>
    </w:p>
    <w:p w14:paraId="7EF5037D" w14:textId="77777777" w:rsidR="00CF1BBD" w:rsidRPr="00445BA6" w:rsidRDefault="00CF1BBD" w:rsidP="00164C22">
      <w:pPr>
        <w:pStyle w:val="NormalWeb"/>
        <w:spacing w:after="0" w:afterAutospacing="0" w:line="240" w:lineRule="auto"/>
        <w:jc w:val="both"/>
        <w:rPr>
          <w:rFonts w:asciiTheme="minorHAnsi" w:hAnsiTheme="minorHAnsi" w:cstheme="minorHAnsi"/>
          <w:sz w:val="20"/>
          <w:szCs w:val="20"/>
        </w:rPr>
      </w:pPr>
      <w:r w:rsidRPr="00445BA6">
        <w:rPr>
          <w:rFonts w:asciiTheme="minorHAnsi" w:hAnsiTheme="minorHAnsi" w:cstheme="minorHAnsi"/>
          <w:b/>
          <w:sz w:val="20"/>
          <w:szCs w:val="20"/>
        </w:rPr>
        <w:t>Hot work</w:t>
      </w:r>
      <w:r w:rsidRPr="00445BA6">
        <w:rPr>
          <w:rFonts w:asciiTheme="minorHAnsi" w:hAnsiTheme="minorHAnsi" w:cstheme="minorHAnsi"/>
          <w:sz w:val="20"/>
          <w:szCs w:val="20"/>
        </w:rPr>
        <w:t xml:space="preserve"> is welding, thermal or oxygen cutting, heating, including fire-producing or spark-producing operations that may increase the risk of fire or explosion.</w:t>
      </w:r>
    </w:p>
    <w:p w14:paraId="1893BF22" w14:textId="77777777" w:rsidR="008C7E35" w:rsidRPr="00445BA6" w:rsidRDefault="00CF1BBD" w:rsidP="00164C22">
      <w:pPr>
        <w:pStyle w:val="NormalWeb"/>
        <w:spacing w:after="0" w:afterAutospacing="0"/>
        <w:jc w:val="both"/>
        <w:rPr>
          <w:rFonts w:asciiTheme="minorHAnsi" w:hAnsiTheme="minorHAnsi" w:cstheme="minorHAnsi"/>
          <w:sz w:val="20"/>
          <w:szCs w:val="20"/>
        </w:rPr>
      </w:pPr>
      <w:r w:rsidRPr="00445BA6">
        <w:rPr>
          <w:rFonts w:asciiTheme="minorHAnsi" w:hAnsiTheme="minorHAnsi" w:cstheme="minorHAnsi"/>
          <w:b/>
          <w:sz w:val="20"/>
          <w:szCs w:val="20"/>
        </w:rPr>
        <w:t>Stand-by person</w:t>
      </w:r>
      <w:r w:rsidRPr="00445BA6">
        <w:rPr>
          <w:rFonts w:asciiTheme="minorHAnsi" w:hAnsiTheme="minorHAnsi" w:cstheme="minorHAnsi"/>
          <w:sz w:val="20"/>
          <w:szCs w:val="20"/>
        </w:rPr>
        <w:t xml:space="preserve"> is a </w:t>
      </w:r>
      <w:r w:rsidR="008C7E35" w:rsidRPr="00445BA6">
        <w:rPr>
          <w:rFonts w:asciiTheme="minorHAnsi" w:hAnsiTheme="minorHAnsi" w:cstheme="minorHAnsi"/>
          <w:sz w:val="20"/>
          <w:szCs w:val="20"/>
        </w:rPr>
        <w:t>competent person assigned to remain on the outside of, and in close proximity to, the confined space and capable of being in continuous communication with and, if practical, observing those inside. In addition, where necessary, the competent person may operate and monitor equipment for the safety of personnel in the confined space and initiate emergency response.</w:t>
      </w:r>
    </w:p>
    <w:p w14:paraId="77184467" w14:textId="77777777" w:rsidR="00CF1BBD" w:rsidRPr="00445BA6" w:rsidRDefault="00CF1BBD" w:rsidP="00164C22">
      <w:pPr>
        <w:pStyle w:val="NormalWeb"/>
        <w:spacing w:after="0" w:afterAutospacing="0" w:line="240" w:lineRule="auto"/>
        <w:jc w:val="both"/>
        <w:rPr>
          <w:rFonts w:asciiTheme="minorHAnsi" w:hAnsiTheme="minorHAnsi" w:cstheme="minorHAnsi"/>
          <w:sz w:val="20"/>
          <w:szCs w:val="20"/>
        </w:rPr>
      </w:pPr>
      <w:r w:rsidRPr="00445BA6">
        <w:rPr>
          <w:rFonts w:asciiTheme="minorHAnsi" w:hAnsiTheme="minorHAnsi" w:cstheme="minorHAnsi"/>
          <w:b/>
          <w:sz w:val="20"/>
          <w:szCs w:val="20"/>
        </w:rPr>
        <w:t>Written Authority</w:t>
      </w:r>
      <w:r w:rsidRPr="00445BA6">
        <w:rPr>
          <w:rFonts w:asciiTheme="minorHAnsi" w:hAnsiTheme="minorHAnsi" w:cstheme="minorHAnsi"/>
          <w:sz w:val="20"/>
          <w:szCs w:val="20"/>
        </w:rPr>
        <w:t xml:space="preserve"> (otherwise known as a confined space entry permit) is a document which permits entry to or work in a confined space</w:t>
      </w:r>
    </w:p>
    <w:p w14:paraId="20C77E38" w14:textId="77777777" w:rsidR="007B3607" w:rsidRPr="00445BA6" w:rsidRDefault="007B3607" w:rsidP="00164C22">
      <w:pPr>
        <w:pStyle w:val="NormalWeb"/>
        <w:spacing w:after="0" w:afterAutospacing="0" w:line="240" w:lineRule="auto"/>
        <w:jc w:val="both"/>
        <w:rPr>
          <w:rFonts w:asciiTheme="minorHAnsi" w:hAnsiTheme="minorHAnsi" w:cstheme="minorHAnsi"/>
          <w:sz w:val="18"/>
          <w:szCs w:val="18"/>
        </w:rPr>
      </w:pPr>
    </w:p>
    <w:p w14:paraId="4CD7BFF4" w14:textId="604B8E5C" w:rsidR="00FF0CAF" w:rsidRPr="00445BA6" w:rsidRDefault="007B3607" w:rsidP="00164C22">
      <w:pPr>
        <w:pStyle w:val="NormalWeb"/>
        <w:spacing w:after="0" w:afterAutospacing="0" w:line="240" w:lineRule="auto"/>
        <w:jc w:val="both"/>
        <w:rPr>
          <w:rFonts w:asciiTheme="minorHAnsi" w:hAnsiTheme="minorHAnsi" w:cstheme="minorHAnsi"/>
          <w:b/>
          <w:bCs/>
          <w:color w:val="17365D" w:themeColor="text2" w:themeShade="BF"/>
          <w:sz w:val="28"/>
          <w:szCs w:val="28"/>
        </w:rPr>
      </w:pPr>
      <w:r w:rsidRPr="00445BA6">
        <w:rPr>
          <w:rFonts w:asciiTheme="minorHAnsi" w:hAnsiTheme="minorHAnsi" w:cstheme="minorHAnsi"/>
          <w:b/>
          <w:bCs/>
          <w:color w:val="17365D" w:themeColor="text2" w:themeShade="BF"/>
          <w:sz w:val="28"/>
          <w:szCs w:val="28"/>
        </w:rPr>
        <w:t>Roles &amp; Responsibilities</w:t>
      </w:r>
    </w:p>
    <w:p w14:paraId="0BEBD3B4" w14:textId="77777777" w:rsidR="00CF1BBD" w:rsidRPr="00445BA6" w:rsidRDefault="00CF1BBD" w:rsidP="00164C22">
      <w:pPr>
        <w:pStyle w:val="NormalWeb"/>
        <w:spacing w:after="0" w:afterAutospacing="0" w:line="240" w:lineRule="auto"/>
        <w:jc w:val="both"/>
        <w:rPr>
          <w:rFonts w:asciiTheme="minorHAnsi" w:hAnsiTheme="minorHAnsi" w:cstheme="minorHAnsi"/>
          <w:sz w:val="20"/>
          <w:szCs w:val="20"/>
        </w:rPr>
      </w:pPr>
      <w:r w:rsidRPr="00445BA6">
        <w:rPr>
          <w:rFonts w:asciiTheme="minorHAnsi" w:hAnsiTheme="minorHAnsi" w:cstheme="minorHAnsi"/>
          <w:bCs/>
          <w:sz w:val="20"/>
          <w:szCs w:val="20"/>
        </w:rPr>
        <w:t xml:space="preserve">Managers/Supervisors are responsible for: </w:t>
      </w:r>
    </w:p>
    <w:p w14:paraId="71254E9E" w14:textId="77777777" w:rsidR="00CF1BBD" w:rsidRPr="00445BA6" w:rsidRDefault="00CF1BBD" w:rsidP="00164C22">
      <w:pPr>
        <w:numPr>
          <w:ilvl w:val="0"/>
          <w:numId w:val="16"/>
        </w:numPr>
        <w:jc w:val="both"/>
        <w:rPr>
          <w:rFonts w:asciiTheme="minorHAnsi" w:hAnsiTheme="minorHAnsi" w:cstheme="minorHAnsi"/>
          <w:color w:val="000000"/>
          <w:sz w:val="20"/>
        </w:rPr>
      </w:pPr>
      <w:r w:rsidRPr="00445BA6">
        <w:rPr>
          <w:rFonts w:asciiTheme="minorHAnsi" w:hAnsiTheme="minorHAnsi" w:cstheme="minorHAnsi"/>
          <w:color w:val="000000"/>
          <w:sz w:val="20"/>
        </w:rPr>
        <w:t xml:space="preserve">ensuring all work in a confined space is planned and documented including the completion of risk assessments </w:t>
      </w:r>
    </w:p>
    <w:p w14:paraId="3F460660" w14:textId="77777777" w:rsidR="00CF1BBD" w:rsidRPr="00445BA6" w:rsidRDefault="00CF1BBD" w:rsidP="00164C22">
      <w:pPr>
        <w:numPr>
          <w:ilvl w:val="0"/>
          <w:numId w:val="16"/>
        </w:numPr>
        <w:jc w:val="both"/>
        <w:rPr>
          <w:rFonts w:asciiTheme="minorHAnsi" w:hAnsiTheme="minorHAnsi" w:cstheme="minorHAnsi"/>
          <w:color w:val="000000"/>
          <w:sz w:val="20"/>
        </w:rPr>
      </w:pPr>
      <w:r w:rsidRPr="00445BA6">
        <w:rPr>
          <w:rFonts w:asciiTheme="minorHAnsi" w:hAnsiTheme="minorHAnsi" w:cstheme="minorHAnsi"/>
          <w:color w:val="000000"/>
          <w:sz w:val="20"/>
        </w:rPr>
        <w:t xml:space="preserve">ensuring all </w:t>
      </w:r>
      <w:r w:rsidR="008C7E35" w:rsidRPr="00445BA6">
        <w:rPr>
          <w:rFonts w:asciiTheme="minorHAnsi" w:hAnsiTheme="minorHAnsi" w:cstheme="minorHAnsi"/>
          <w:color w:val="000000"/>
          <w:sz w:val="20"/>
        </w:rPr>
        <w:t>workers</w:t>
      </w:r>
      <w:r w:rsidRPr="00445BA6">
        <w:rPr>
          <w:rFonts w:asciiTheme="minorHAnsi" w:hAnsiTheme="minorHAnsi" w:cstheme="minorHAnsi"/>
          <w:color w:val="000000"/>
          <w:sz w:val="20"/>
        </w:rPr>
        <w:t xml:space="preserve"> who carry out work in confined spaces </w:t>
      </w:r>
      <w:r w:rsidR="00A76317" w:rsidRPr="00445BA6">
        <w:rPr>
          <w:rFonts w:asciiTheme="minorHAnsi" w:hAnsiTheme="minorHAnsi" w:cstheme="minorHAnsi"/>
          <w:color w:val="000000"/>
          <w:sz w:val="20"/>
        </w:rPr>
        <w:t xml:space="preserve">have been trained in accordance with </w:t>
      </w:r>
      <w:r w:rsidR="00FE034D" w:rsidRPr="00445BA6">
        <w:rPr>
          <w:rFonts w:asciiTheme="minorHAnsi" w:hAnsiTheme="minorHAnsi" w:cstheme="minorHAnsi"/>
          <w:color w:val="000000"/>
          <w:sz w:val="20"/>
        </w:rPr>
        <w:t>the WHS Regulations 2012 (SA)</w:t>
      </w:r>
      <w:r w:rsidR="00A76317" w:rsidRPr="00445BA6">
        <w:rPr>
          <w:rFonts w:asciiTheme="minorHAnsi" w:hAnsiTheme="minorHAnsi" w:cstheme="minorHAnsi"/>
          <w:color w:val="000000"/>
          <w:sz w:val="20"/>
        </w:rPr>
        <w:t xml:space="preserve"> prior to any work commencing</w:t>
      </w:r>
    </w:p>
    <w:p w14:paraId="7C6F57D4" w14:textId="77777777" w:rsidR="00CF1BBD" w:rsidRPr="00445BA6" w:rsidRDefault="00CF1BBD" w:rsidP="00164C22">
      <w:pPr>
        <w:numPr>
          <w:ilvl w:val="0"/>
          <w:numId w:val="16"/>
        </w:numPr>
        <w:jc w:val="both"/>
        <w:rPr>
          <w:rFonts w:asciiTheme="minorHAnsi" w:hAnsiTheme="minorHAnsi" w:cstheme="minorHAnsi"/>
          <w:color w:val="000000"/>
          <w:sz w:val="20"/>
        </w:rPr>
      </w:pPr>
      <w:r w:rsidRPr="00445BA6">
        <w:rPr>
          <w:rFonts w:asciiTheme="minorHAnsi" w:hAnsiTheme="minorHAnsi" w:cstheme="minorHAnsi"/>
          <w:color w:val="000000"/>
          <w:sz w:val="20"/>
        </w:rPr>
        <w:lastRenderedPageBreak/>
        <w:t xml:space="preserve">ensuring that appropriate permits are completed and signed that provide authority/permission for work in confined spaces </w:t>
      </w:r>
    </w:p>
    <w:p w14:paraId="568960BE" w14:textId="77777777" w:rsidR="00CF1BBD" w:rsidRPr="00445BA6" w:rsidRDefault="00CF1BBD" w:rsidP="00164C22">
      <w:pPr>
        <w:numPr>
          <w:ilvl w:val="0"/>
          <w:numId w:val="16"/>
        </w:numPr>
        <w:jc w:val="both"/>
        <w:rPr>
          <w:rFonts w:asciiTheme="minorHAnsi" w:hAnsiTheme="minorHAnsi" w:cstheme="minorHAnsi"/>
          <w:color w:val="000000"/>
          <w:sz w:val="20"/>
        </w:rPr>
      </w:pPr>
      <w:r w:rsidRPr="00445BA6">
        <w:rPr>
          <w:rFonts w:asciiTheme="minorHAnsi" w:hAnsiTheme="minorHAnsi" w:cstheme="minorHAnsi"/>
          <w:color w:val="000000"/>
          <w:sz w:val="20"/>
        </w:rPr>
        <w:t xml:space="preserve">ensuring copies of written authority forms, risk assessments and where required hot work permits to enter confined spaces are maintained for a period of </w:t>
      </w:r>
      <w:r w:rsidR="00FE034D" w:rsidRPr="00445BA6">
        <w:rPr>
          <w:rFonts w:asciiTheme="minorHAnsi" w:hAnsiTheme="minorHAnsi" w:cstheme="minorHAnsi"/>
          <w:color w:val="000000"/>
          <w:sz w:val="20"/>
        </w:rPr>
        <w:t>2</w:t>
      </w:r>
      <w:r w:rsidRPr="00445BA6">
        <w:rPr>
          <w:rFonts w:asciiTheme="minorHAnsi" w:hAnsiTheme="minorHAnsi" w:cstheme="minorHAnsi"/>
          <w:color w:val="000000"/>
          <w:sz w:val="20"/>
        </w:rPr>
        <w:t xml:space="preserve"> years at the conclusion of the work </w:t>
      </w:r>
      <w:r w:rsidR="00FE034D" w:rsidRPr="00445BA6">
        <w:rPr>
          <w:rFonts w:asciiTheme="minorHAnsi" w:hAnsiTheme="minorHAnsi" w:cstheme="minorHAnsi"/>
          <w:color w:val="000000"/>
          <w:sz w:val="20"/>
        </w:rPr>
        <w:t xml:space="preserve">if </w:t>
      </w:r>
      <w:r w:rsidR="00446783" w:rsidRPr="00445BA6">
        <w:rPr>
          <w:rFonts w:asciiTheme="minorHAnsi" w:hAnsiTheme="minorHAnsi" w:cstheme="minorHAnsi"/>
          <w:color w:val="000000"/>
          <w:sz w:val="20"/>
        </w:rPr>
        <w:t>any notifiable incidence occur</w:t>
      </w:r>
      <w:r w:rsidRPr="00445BA6">
        <w:rPr>
          <w:rFonts w:asciiTheme="minorHAnsi" w:hAnsiTheme="minorHAnsi" w:cstheme="minorHAnsi"/>
          <w:color w:val="000000"/>
          <w:sz w:val="20"/>
        </w:rPr>
        <w:t xml:space="preserve">. </w:t>
      </w:r>
    </w:p>
    <w:p w14:paraId="6F513542" w14:textId="77777777" w:rsidR="003C7C96" w:rsidRPr="00445BA6" w:rsidRDefault="00B029EC" w:rsidP="00164C22">
      <w:pPr>
        <w:numPr>
          <w:ilvl w:val="0"/>
          <w:numId w:val="16"/>
        </w:numPr>
        <w:jc w:val="both"/>
        <w:rPr>
          <w:rFonts w:asciiTheme="minorHAnsi" w:hAnsiTheme="minorHAnsi" w:cstheme="minorHAnsi"/>
          <w:color w:val="000000"/>
          <w:sz w:val="20"/>
        </w:rPr>
      </w:pPr>
      <w:r w:rsidRPr="00445BA6">
        <w:rPr>
          <w:rFonts w:asciiTheme="minorHAnsi" w:hAnsiTheme="minorHAnsi" w:cstheme="minorHAnsi"/>
          <w:color w:val="000000"/>
          <w:sz w:val="20"/>
        </w:rPr>
        <w:t xml:space="preserve">Developing </w:t>
      </w:r>
      <w:r w:rsidR="003C7C96" w:rsidRPr="00445BA6">
        <w:rPr>
          <w:rFonts w:asciiTheme="minorHAnsi" w:hAnsiTheme="minorHAnsi" w:cstheme="minorHAnsi"/>
          <w:color w:val="000000"/>
          <w:sz w:val="20"/>
        </w:rPr>
        <w:t>safe work method statement</w:t>
      </w:r>
      <w:r w:rsidR="00446783" w:rsidRPr="00445BA6">
        <w:rPr>
          <w:rFonts w:asciiTheme="minorHAnsi" w:hAnsiTheme="minorHAnsi" w:cstheme="minorHAnsi"/>
          <w:color w:val="000000"/>
          <w:sz w:val="20"/>
        </w:rPr>
        <w:t>s</w:t>
      </w:r>
      <w:r w:rsidRPr="00445BA6">
        <w:rPr>
          <w:rFonts w:asciiTheme="minorHAnsi" w:hAnsiTheme="minorHAnsi" w:cstheme="minorHAnsi"/>
          <w:color w:val="000000"/>
          <w:sz w:val="20"/>
        </w:rPr>
        <w:t xml:space="preserve"> in consultation with workers</w:t>
      </w:r>
    </w:p>
    <w:p w14:paraId="197515D2" w14:textId="77777777" w:rsidR="00CF1BBD" w:rsidRPr="00445BA6" w:rsidRDefault="00CF1BBD" w:rsidP="00164C22">
      <w:pPr>
        <w:jc w:val="both"/>
        <w:rPr>
          <w:rFonts w:asciiTheme="minorHAnsi" w:hAnsiTheme="minorHAnsi" w:cstheme="minorHAnsi"/>
          <w:sz w:val="20"/>
        </w:rPr>
      </w:pPr>
    </w:p>
    <w:p w14:paraId="3BD2E20C" w14:textId="77777777" w:rsidR="003C7C96" w:rsidRPr="00445BA6" w:rsidRDefault="00AC131A" w:rsidP="00164C22">
      <w:pPr>
        <w:pStyle w:val="NormalWeb"/>
        <w:spacing w:after="0" w:afterAutospacing="0" w:line="240" w:lineRule="auto"/>
        <w:jc w:val="both"/>
        <w:rPr>
          <w:rFonts w:asciiTheme="minorHAnsi" w:hAnsiTheme="minorHAnsi" w:cstheme="minorHAnsi"/>
          <w:sz w:val="20"/>
          <w:szCs w:val="20"/>
        </w:rPr>
      </w:pPr>
      <w:r w:rsidRPr="00445BA6">
        <w:rPr>
          <w:rFonts w:asciiTheme="minorHAnsi" w:hAnsiTheme="minorHAnsi" w:cstheme="minorHAnsi"/>
          <w:bCs/>
          <w:sz w:val="20"/>
          <w:szCs w:val="20"/>
        </w:rPr>
        <w:t>Workers</w:t>
      </w:r>
      <w:r w:rsidR="003C7C96" w:rsidRPr="00445BA6">
        <w:rPr>
          <w:rFonts w:asciiTheme="minorHAnsi" w:hAnsiTheme="minorHAnsi" w:cstheme="minorHAnsi"/>
          <w:bCs/>
          <w:sz w:val="20"/>
          <w:szCs w:val="20"/>
        </w:rPr>
        <w:t xml:space="preserve"> are responsible for: </w:t>
      </w:r>
    </w:p>
    <w:p w14:paraId="2436A826" w14:textId="77777777" w:rsidR="003C7C96" w:rsidRPr="00445BA6" w:rsidRDefault="003C7C96" w:rsidP="00164C22">
      <w:pPr>
        <w:numPr>
          <w:ilvl w:val="0"/>
          <w:numId w:val="17"/>
        </w:numPr>
        <w:jc w:val="both"/>
        <w:rPr>
          <w:rFonts w:asciiTheme="minorHAnsi" w:hAnsiTheme="minorHAnsi" w:cstheme="minorHAnsi"/>
          <w:color w:val="000000"/>
          <w:sz w:val="20"/>
        </w:rPr>
      </w:pPr>
      <w:r w:rsidRPr="00445BA6">
        <w:rPr>
          <w:rFonts w:asciiTheme="minorHAnsi" w:hAnsiTheme="minorHAnsi" w:cstheme="minorHAnsi"/>
          <w:color w:val="000000"/>
          <w:sz w:val="20"/>
        </w:rPr>
        <w:t xml:space="preserve">conforming to the requirements of this procedure </w:t>
      </w:r>
    </w:p>
    <w:p w14:paraId="5FDD7FB6" w14:textId="77777777" w:rsidR="003C7C96" w:rsidRPr="00445BA6" w:rsidRDefault="003C7C96" w:rsidP="00164C22">
      <w:pPr>
        <w:numPr>
          <w:ilvl w:val="0"/>
          <w:numId w:val="17"/>
        </w:numPr>
        <w:jc w:val="both"/>
        <w:rPr>
          <w:rFonts w:asciiTheme="minorHAnsi" w:hAnsiTheme="minorHAnsi" w:cstheme="minorHAnsi"/>
          <w:color w:val="000000"/>
          <w:sz w:val="20"/>
        </w:rPr>
      </w:pPr>
      <w:r w:rsidRPr="00445BA6">
        <w:rPr>
          <w:rFonts w:asciiTheme="minorHAnsi" w:hAnsiTheme="minorHAnsi" w:cstheme="minorHAnsi"/>
          <w:color w:val="000000"/>
          <w:sz w:val="20"/>
        </w:rPr>
        <w:t xml:space="preserve">consulting with managers and other staff in relation to a risk analysis associated with entry to confined space requirements. </w:t>
      </w:r>
    </w:p>
    <w:p w14:paraId="4F795503" w14:textId="77777777" w:rsidR="00A76317" w:rsidRPr="00445BA6" w:rsidRDefault="00A76317" w:rsidP="00164C22">
      <w:pPr>
        <w:numPr>
          <w:ilvl w:val="0"/>
          <w:numId w:val="17"/>
        </w:numPr>
        <w:jc w:val="both"/>
        <w:rPr>
          <w:rFonts w:asciiTheme="minorHAnsi" w:hAnsiTheme="minorHAnsi" w:cstheme="minorHAnsi"/>
          <w:color w:val="000000"/>
          <w:sz w:val="20"/>
        </w:rPr>
      </w:pPr>
      <w:r w:rsidRPr="00445BA6">
        <w:rPr>
          <w:rFonts w:asciiTheme="minorHAnsi" w:hAnsiTheme="minorHAnsi" w:cstheme="minorHAnsi"/>
          <w:color w:val="000000"/>
          <w:sz w:val="20"/>
        </w:rPr>
        <w:t>Only entering confined spaces of they have received appropriate training.</w:t>
      </w:r>
    </w:p>
    <w:p w14:paraId="7CBF4381" w14:textId="77777777" w:rsidR="00CF1BBD" w:rsidRPr="00445BA6" w:rsidRDefault="00CF1BBD" w:rsidP="00164C22">
      <w:pPr>
        <w:jc w:val="both"/>
        <w:rPr>
          <w:rFonts w:asciiTheme="minorHAnsi" w:hAnsiTheme="minorHAnsi" w:cstheme="minorHAnsi"/>
          <w:sz w:val="18"/>
          <w:szCs w:val="18"/>
        </w:rPr>
      </w:pPr>
    </w:p>
    <w:p w14:paraId="66A17366" w14:textId="4DA14D44" w:rsidR="00FF0CAF" w:rsidRPr="00445BA6" w:rsidRDefault="007B3607" w:rsidP="00164C22">
      <w:pPr>
        <w:tabs>
          <w:tab w:val="left" w:pos="-720"/>
        </w:tabs>
        <w:suppressAutoHyphens/>
        <w:jc w:val="both"/>
        <w:rPr>
          <w:rFonts w:asciiTheme="minorHAnsi" w:hAnsiTheme="minorHAnsi" w:cstheme="minorHAnsi"/>
          <w:b/>
          <w:color w:val="17365D" w:themeColor="text2" w:themeShade="BF"/>
          <w:sz w:val="28"/>
          <w:szCs w:val="28"/>
        </w:rPr>
      </w:pPr>
      <w:r w:rsidRPr="00445BA6">
        <w:rPr>
          <w:rFonts w:asciiTheme="minorHAnsi" w:hAnsiTheme="minorHAnsi" w:cstheme="minorHAnsi"/>
          <w:b/>
          <w:color w:val="17365D" w:themeColor="text2" w:themeShade="BF"/>
          <w:sz w:val="28"/>
          <w:szCs w:val="28"/>
        </w:rPr>
        <w:t>Procedure</w:t>
      </w:r>
    </w:p>
    <w:p w14:paraId="5AD50B63" w14:textId="77777777" w:rsidR="003648B6" w:rsidRPr="00445BA6" w:rsidRDefault="003648B6" w:rsidP="00164C22">
      <w:pPr>
        <w:tabs>
          <w:tab w:val="left" w:pos="-720"/>
        </w:tabs>
        <w:suppressAutoHyphens/>
        <w:jc w:val="both"/>
        <w:rPr>
          <w:rFonts w:asciiTheme="minorHAnsi" w:hAnsiTheme="minorHAnsi" w:cstheme="minorHAnsi"/>
          <w:sz w:val="20"/>
        </w:rPr>
      </w:pPr>
      <w:r w:rsidRPr="00445BA6">
        <w:rPr>
          <w:rFonts w:asciiTheme="minorHAnsi" w:hAnsiTheme="minorHAnsi" w:cstheme="minorHAnsi"/>
          <w:sz w:val="20"/>
        </w:rPr>
        <w:t xml:space="preserve">All confined space work </w:t>
      </w:r>
      <w:r w:rsidR="00AC131A" w:rsidRPr="00445BA6">
        <w:rPr>
          <w:rFonts w:asciiTheme="minorHAnsi" w:hAnsiTheme="minorHAnsi" w:cstheme="minorHAnsi"/>
          <w:sz w:val="20"/>
        </w:rPr>
        <w:t>must be conducted</w:t>
      </w:r>
      <w:r w:rsidR="00C62737" w:rsidRPr="00445BA6">
        <w:rPr>
          <w:rFonts w:asciiTheme="minorHAnsi" w:hAnsiTheme="minorHAnsi" w:cstheme="minorHAnsi"/>
          <w:sz w:val="20"/>
        </w:rPr>
        <w:t xml:space="preserve"> in </w:t>
      </w:r>
      <w:r w:rsidR="00AC131A" w:rsidRPr="00445BA6">
        <w:rPr>
          <w:rFonts w:asciiTheme="minorHAnsi" w:hAnsiTheme="minorHAnsi" w:cstheme="minorHAnsi"/>
          <w:sz w:val="20"/>
        </w:rPr>
        <w:t>line</w:t>
      </w:r>
      <w:r w:rsidR="00C62737" w:rsidRPr="00445BA6">
        <w:rPr>
          <w:rFonts w:asciiTheme="minorHAnsi" w:hAnsiTheme="minorHAnsi" w:cstheme="minorHAnsi"/>
          <w:sz w:val="20"/>
        </w:rPr>
        <w:t xml:space="preserve"> with the </w:t>
      </w:r>
      <w:r w:rsidR="00AC131A" w:rsidRPr="00445BA6">
        <w:rPr>
          <w:rFonts w:asciiTheme="minorHAnsi" w:hAnsiTheme="minorHAnsi" w:cstheme="minorHAnsi"/>
          <w:sz w:val="20"/>
        </w:rPr>
        <w:t xml:space="preserve">WHS </w:t>
      </w:r>
      <w:r w:rsidRPr="00445BA6">
        <w:rPr>
          <w:rFonts w:asciiTheme="minorHAnsi" w:hAnsiTheme="minorHAnsi" w:cstheme="minorHAnsi"/>
          <w:sz w:val="20"/>
        </w:rPr>
        <w:t xml:space="preserve">Regulations, the Code of </w:t>
      </w:r>
      <w:r w:rsidR="00C62737" w:rsidRPr="00445BA6">
        <w:rPr>
          <w:rFonts w:asciiTheme="minorHAnsi" w:hAnsiTheme="minorHAnsi" w:cstheme="minorHAnsi"/>
          <w:sz w:val="20"/>
        </w:rPr>
        <w:t xml:space="preserve">Practice </w:t>
      </w:r>
      <w:r w:rsidR="00446783" w:rsidRPr="00445BA6">
        <w:rPr>
          <w:rFonts w:asciiTheme="minorHAnsi" w:hAnsiTheme="minorHAnsi" w:cstheme="minorHAnsi"/>
          <w:sz w:val="20"/>
        </w:rPr>
        <w:t>–Confined Spaces</w:t>
      </w:r>
      <w:r w:rsidRPr="00445BA6">
        <w:rPr>
          <w:rFonts w:asciiTheme="minorHAnsi" w:hAnsiTheme="minorHAnsi" w:cstheme="minorHAnsi"/>
          <w:sz w:val="20"/>
        </w:rPr>
        <w:t xml:space="preserve"> and this policy</w:t>
      </w:r>
      <w:r w:rsidR="00446783" w:rsidRPr="00445BA6">
        <w:rPr>
          <w:rFonts w:asciiTheme="minorHAnsi" w:hAnsiTheme="minorHAnsi" w:cstheme="minorHAnsi"/>
          <w:sz w:val="20"/>
        </w:rPr>
        <w:t>.</w:t>
      </w:r>
      <w:r w:rsidR="005143BE" w:rsidRPr="00445BA6">
        <w:rPr>
          <w:rFonts w:asciiTheme="minorHAnsi" w:hAnsiTheme="minorHAnsi" w:cstheme="minorHAnsi"/>
          <w:sz w:val="20"/>
        </w:rPr>
        <w:t xml:space="preserve"> Prior to entry into a confined space an assessment must be done to determine</w:t>
      </w:r>
      <w:r w:rsidR="00B70F23" w:rsidRPr="00445BA6">
        <w:rPr>
          <w:rFonts w:asciiTheme="minorHAnsi" w:hAnsiTheme="minorHAnsi" w:cstheme="minorHAnsi"/>
          <w:sz w:val="20"/>
        </w:rPr>
        <w:t xml:space="preserve"> whether there is a need to work in the confined space or if it cannot be avoided then a risk assessment is completed a competent person(s).</w:t>
      </w:r>
    </w:p>
    <w:p w14:paraId="3A22AE0E" w14:textId="77777777" w:rsidR="00FF0CAF" w:rsidRPr="00445BA6" w:rsidRDefault="00FF0CAF" w:rsidP="00164C22">
      <w:pPr>
        <w:pStyle w:val="Heading3"/>
        <w:shd w:val="clear" w:color="auto" w:fill="FFFFFF"/>
        <w:rPr>
          <w:rFonts w:asciiTheme="minorHAnsi" w:hAnsiTheme="minorHAnsi" w:cstheme="minorHAnsi"/>
          <w:sz w:val="20"/>
        </w:rPr>
      </w:pPr>
    </w:p>
    <w:p w14:paraId="5F7C27CD" w14:textId="77777777" w:rsidR="003648B6" w:rsidRPr="00445BA6" w:rsidRDefault="003648B6" w:rsidP="00164C22">
      <w:pPr>
        <w:pStyle w:val="Heading3"/>
        <w:shd w:val="clear" w:color="auto" w:fill="FFFFFF"/>
        <w:rPr>
          <w:rFonts w:asciiTheme="minorHAnsi" w:hAnsiTheme="minorHAnsi" w:cstheme="minorHAnsi"/>
          <w:i/>
          <w:sz w:val="20"/>
        </w:rPr>
      </w:pPr>
      <w:r w:rsidRPr="00445BA6">
        <w:rPr>
          <w:rFonts w:asciiTheme="minorHAnsi" w:hAnsiTheme="minorHAnsi" w:cstheme="minorHAnsi"/>
          <w:sz w:val="20"/>
        </w:rPr>
        <w:t>Register</w:t>
      </w:r>
    </w:p>
    <w:p w14:paraId="390FBFB6" w14:textId="77777777" w:rsidR="003648B6" w:rsidRPr="00445BA6" w:rsidRDefault="00574BDE" w:rsidP="00164C22">
      <w:pPr>
        <w:tabs>
          <w:tab w:val="left" w:pos="-720"/>
        </w:tabs>
        <w:suppressAutoHyphens/>
        <w:jc w:val="both"/>
        <w:rPr>
          <w:rFonts w:asciiTheme="minorHAnsi" w:hAnsiTheme="minorHAnsi" w:cstheme="minorHAnsi"/>
          <w:sz w:val="20"/>
        </w:rPr>
      </w:pPr>
      <w:r w:rsidRPr="00445BA6">
        <w:rPr>
          <w:rFonts w:asciiTheme="minorHAnsi" w:hAnsiTheme="minorHAnsi" w:cstheme="minorHAnsi"/>
          <w:sz w:val="20"/>
        </w:rPr>
        <w:t>${legalname}</w:t>
      </w:r>
      <w:r w:rsidR="003648B6" w:rsidRPr="00445BA6">
        <w:rPr>
          <w:rFonts w:asciiTheme="minorHAnsi" w:hAnsiTheme="minorHAnsi" w:cstheme="minorHAnsi"/>
          <w:sz w:val="20"/>
        </w:rPr>
        <w:t xml:space="preserve"> will meet with the principal </w:t>
      </w:r>
      <w:r w:rsidR="00FF0CAF" w:rsidRPr="00445BA6">
        <w:rPr>
          <w:rFonts w:asciiTheme="minorHAnsi" w:hAnsiTheme="minorHAnsi" w:cstheme="minorHAnsi"/>
          <w:sz w:val="20"/>
        </w:rPr>
        <w:t>PCBU</w:t>
      </w:r>
      <w:r w:rsidR="003648B6" w:rsidRPr="00445BA6">
        <w:rPr>
          <w:rFonts w:asciiTheme="minorHAnsi" w:hAnsiTheme="minorHAnsi" w:cstheme="minorHAnsi"/>
          <w:sz w:val="20"/>
        </w:rPr>
        <w:t xml:space="preserve">/contractor and refer to the organisation’s Confined Spaces Register which identifies all confined spaces onsite. If </w:t>
      </w:r>
      <w:r w:rsidR="00446783" w:rsidRPr="00445BA6">
        <w:rPr>
          <w:rFonts w:asciiTheme="minorHAnsi" w:hAnsiTheme="minorHAnsi" w:cstheme="minorHAnsi"/>
          <w:sz w:val="20"/>
        </w:rPr>
        <w:t>a worker</w:t>
      </w:r>
      <w:r w:rsidR="003648B6" w:rsidRPr="00445BA6">
        <w:rPr>
          <w:rFonts w:asciiTheme="minorHAnsi" w:hAnsiTheme="minorHAnsi" w:cstheme="minorHAnsi"/>
          <w:sz w:val="20"/>
        </w:rPr>
        <w:t xml:space="preserve"> considers that work is required in any or a confined space listed in the register, he/she is to advise the manager/supervisor and must gain approval prior to any entry.</w:t>
      </w:r>
    </w:p>
    <w:p w14:paraId="2C3A7399" w14:textId="77777777" w:rsidR="00FF0CAF" w:rsidRPr="00445BA6" w:rsidRDefault="00FF0CAF" w:rsidP="00164C22">
      <w:pPr>
        <w:pStyle w:val="Heading3"/>
        <w:shd w:val="clear" w:color="auto" w:fill="FFFFFF"/>
        <w:rPr>
          <w:rFonts w:asciiTheme="minorHAnsi" w:hAnsiTheme="minorHAnsi" w:cstheme="minorHAnsi"/>
          <w:sz w:val="20"/>
        </w:rPr>
      </w:pPr>
    </w:p>
    <w:p w14:paraId="59717D30" w14:textId="77777777" w:rsidR="003648B6" w:rsidRPr="00445BA6" w:rsidRDefault="003648B6" w:rsidP="00164C22">
      <w:pPr>
        <w:pStyle w:val="Heading3"/>
        <w:shd w:val="clear" w:color="auto" w:fill="FFFFFF"/>
        <w:rPr>
          <w:rFonts w:asciiTheme="minorHAnsi" w:hAnsiTheme="minorHAnsi" w:cstheme="minorHAnsi"/>
          <w:sz w:val="20"/>
        </w:rPr>
      </w:pPr>
      <w:r w:rsidRPr="00445BA6">
        <w:rPr>
          <w:rFonts w:asciiTheme="minorHAnsi" w:hAnsiTheme="minorHAnsi" w:cstheme="minorHAnsi"/>
          <w:sz w:val="20"/>
        </w:rPr>
        <w:t xml:space="preserve">Risk </w:t>
      </w:r>
      <w:r w:rsidR="00A76317" w:rsidRPr="00445BA6">
        <w:rPr>
          <w:rFonts w:asciiTheme="minorHAnsi" w:hAnsiTheme="minorHAnsi" w:cstheme="minorHAnsi"/>
          <w:sz w:val="20"/>
        </w:rPr>
        <w:t>Assessment</w:t>
      </w:r>
      <w:r w:rsidRPr="00445BA6">
        <w:rPr>
          <w:rFonts w:asciiTheme="minorHAnsi" w:hAnsiTheme="minorHAnsi" w:cstheme="minorHAnsi"/>
          <w:sz w:val="20"/>
        </w:rPr>
        <w:t>:</w:t>
      </w:r>
    </w:p>
    <w:p w14:paraId="71DC74A6" w14:textId="77777777" w:rsidR="003648B6" w:rsidRPr="00445BA6" w:rsidRDefault="003648B6" w:rsidP="00164C22">
      <w:pPr>
        <w:tabs>
          <w:tab w:val="left" w:pos="-720"/>
        </w:tabs>
        <w:suppressAutoHyphens/>
        <w:jc w:val="both"/>
        <w:rPr>
          <w:rFonts w:asciiTheme="minorHAnsi" w:hAnsiTheme="minorHAnsi" w:cstheme="minorHAnsi"/>
          <w:sz w:val="20"/>
        </w:rPr>
      </w:pPr>
      <w:r w:rsidRPr="00445BA6">
        <w:rPr>
          <w:rFonts w:asciiTheme="minorHAnsi" w:hAnsiTheme="minorHAnsi" w:cstheme="minorHAnsi"/>
          <w:sz w:val="20"/>
        </w:rPr>
        <w:t xml:space="preserve">The Manager/Supervisor must, before any work which involves entry into a confined space is commenced for the first time, ensure that a risk assessment (using </w:t>
      </w:r>
      <w:r w:rsidR="00EB026A" w:rsidRPr="00445BA6">
        <w:rPr>
          <w:rFonts w:asciiTheme="minorHAnsi" w:hAnsiTheme="minorHAnsi" w:cstheme="minorHAnsi"/>
          <w:sz w:val="20"/>
        </w:rPr>
        <w:t>WHSFOR-306</w:t>
      </w:r>
      <w:r w:rsidRPr="00445BA6">
        <w:rPr>
          <w:rFonts w:asciiTheme="minorHAnsi" w:hAnsiTheme="minorHAnsi" w:cstheme="minorHAnsi"/>
          <w:sz w:val="20"/>
        </w:rPr>
        <w:t>B) is undertaken by a competent person</w:t>
      </w:r>
      <w:r w:rsidR="000E281D" w:rsidRPr="00445BA6">
        <w:rPr>
          <w:rFonts w:asciiTheme="minorHAnsi" w:hAnsiTheme="minorHAnsi" w:cstheme="minorHAnsi"/>
          <w:sz w:val="20"/>
        </w:rPr>
        <w:t xml:space="preserve"> in consultation with the workers likely to perform the task</w:t>
      </w:r>
      <w:r w:rsidR="00EE15D0" w:rsidRPr="00445BA6">
        <w:rPr>
          <w:rFonts w:asciiTheme="minorHAnsi" w:hAnsiTheme="minorHAnsi" w:cstheme="minorHAnsi"/>
          <w:sz w:val="20"/>
        </w:rPr>
        <w:t>.</w:t>
      </w:r>
    </w:p>
    <w:p w14:paraId="3173F8D2" w14:textId="77777777" w:rsidR="003648B6" w:rsidRPr="00445BA6" w:rsidRDefault="003648B6" w:rsidP="00164C22">
      <w:pPr>
        <w:tabs>
          <w:tab w:val="left" w:pos="-720"/>
        </w:tabs>
        <w:suppressAutoHyphens/>
        <w:jc w:val="both"/>
        <w:rPr>
          <w:rFonts w:asciiTheme="minorHAnsi" w:hAnsiTheme="minorHAnsi" w:cstheme="minorHAnsi"/>
          <w:sz w:val="20"/>
        </w:rPr>
      </w:pPr>
      <w:r w:rsidRPr="00445BA6">
        <w:rPr>
          <w:rFonts w:asciiTheme="minorHAnsi" w:hAnsiTheme="minorHAnsi" w:cstheme="minorHAnsi"/>
          <w:sz w:val="20"/>
        </w:rPr>
        <w:t>The written risk assessment must include at least the following:</w:t>
      </w:r>
    </w:p>
    <w:p w14:paraId="491D5526" w14:textId="77777777" w:rsidR="00EE15D0" w:rsidRPr="00445BA6" w:rsidRDefault="00EE15D0" w:rsidP="00164C22">
      <w:pPr>
        <w:numPr>
          <w:ilvl w:val="0"/>
          <w:numId w:val="24"/>
        </w:numPr>
        <w:tabs>
          <w:tab w:val="left" w:pos="-720"/>
        </w:tabs>
        <w:suppressAutoHyphens/>
        <w:jc w:val="both"/>
        <w:rPr>
          <w:rFonts w:asciiTheme="minorHAnsi" w:hAnsiTheme="minorHAnsi" w:cstheme="minorHAnsi"/>
          <w:sz w:val="20"/>
        </w:rPr>
      </w:pPr>
      <w:r w:rsidRPr="00445BA6">
        <w:rPr>
          <w:rFonts w:asciiTheme="minorHAnsi" w:hAnsiTheme="minorHAnsi" w:cstheme="minorHAnsi"/>
          <w:sz w:val="20"/>
        </w:rPr>
        <w:t>the atmosphere in the confined space, including whether testing or monitoring is to be undertaken</w:t>
      </w:r>
    </w:p>
    <w:p w14:paraId="055869E0" w14:textId="77777777" w:rsidR="00EE15D0" w:rsidRPr="00445BA6" w:rsidRDefault="00EE15D0" w:rsidP="00164C22">
      <w:pPr>
        <w:numPr>
          <w:ilvl w:val="0"/>
          <w:numId w:val="24"/>
        </w:numPr>
        <w:tabs>
          <w:tab w:val="left" w:pos="-720"/>
        </w:tabs>
        <w:suppressAutoHyphens/>
        <w:jc w:val="both"/>
        <w:rPr>
          <w:rFonts w:asciiTheme="minorHAnsi" w:hAnsiTheme="minorHAnsi" w:cstheme="minorHAnsi"/>
          <w:sz w:val="20"/>
        </w:rPr>
      </w:pPr>
      <w:r w:rsidRPr="00445BA6">
        <w:rPr>
          <w:rFonts w:asciiTheme="minorHAnsi" w:hAnsiTheme="minorHAnsi" w:cstheme="minorHAnsi"/>
          <w:sz w:val="20"/>
        </w:rPr>
        <w:t>the risk of engulfment of a person</w:t>
      </w:r>
    </w:p>
    <w:p w14:paraId="2BE26C66" w14:textId="77777777" w:rsidR="00EE15D0" w:rsidRPr="00445BA6" w:rsidRDefault="00EE15D0" w:rsidP="00164C22">
      <w:pPr>
        <w:numPr>
          <w:ilvl w:val="0"/>
          <w:numId w:val="24"/>
        </w:numPr>
        <w:tabs>
          <w:tab w:val="left" w:pos="-720"/>
        </w:tabs>
        <w:suppressAutoHyphens/>
        <w:jc w:val="both"/>
        <w:rPr>
          <w:rFonts w:asciiTheme="minorHAnsi" w:hAnsiTheme="minorHAnsi" w:cstheme="minorHAnsi"/>
          <w:sz w:val="20"/>
        </w:rPr>
      </w:pPr>
      <w:r w:rsidRPr="00445BA6">
        <w:rPr>
          <w:rFonts w:asciiTheme="minorHAnsi" w:hAnsiTheme="minorHAnsi" w:cstheme="minorHAnsi"/>
          <w:sz w:val="20"/>
        </w:rPr>
        <w:t>all proposed work activities, particularly those that may cause a change to the conditions</w:t>
      </w:r>
      <w:r w:rsidR="002E6115" w:rsidRPr="00445BA6">
        <w:rPr>
          <w:rFonts w:asciiTheme="minorHAnsi" w:hAnsiTheme="minorHAnsi" w:cstheme="minorHAnsi"/>
          <w:sz w:val="20"/>
        </w:rPr>
        <w:t xml:space="preserve"> </w:t>
      </w:r>
      <w:r w:rsidRPr="00445BA6">
        <w:rPr>
          <w:rFonts w:asciiTheme="minorHAnsi" w:hAnsiTheme="minorHAnsi" w:cstheme="minorHAnsi"/>
          <w:sz w:val="20"/>
        </w:rPr>
        <w:t>in the confined space.</w:t>
      </w:r>
    </w:p>
    <w:p w14:paraId="28655D79" w14:textId="77777777" w:rsidR="00EE15D0" w:rsidRPr="00445BA6" w:rsidRDefault="00EE15D0" w:rsidP="00164C22">
      <w:pPr>
        <w:numPr>
          <w:ilvl w:val="0"/>
          <w:numId w:val="24"/>
        </w:numPr>
        <w:tabs>
          <w:tab w:val="left" w:pos="-720"/>
        </w:tabs>
        <w:suppressAutoHyphens/>
        <w:jc w:val="both"/>
        <w:rPr>
          <w:rFonts w:asciiTheme="minorHAnsi" w:hAnsiTheme="minorHAnsi" w:cstheme="minorHAnsi"/>
          <w:sz w:val="20"/>
        </w:rPr>
      </w:pPr>
      <w:r w:rsidRPr="00445BA6">
        <w:rPr>
          <w:rFonts w:asciiTheme="minorHAnsi" w:hAnsiTheme="minorHAnsi" w:cstheme="minorHAnsi"/>
          <w:sz w:val="20"/>
        </w:rPr>
        <w:t>the number of persons occupying the space</w:t>
      </w:r>
    </w:p>
    <w:p w14:paraId="53BFAB52" w14:textId="77777777" w:rsidR="00EE15D0" w:rsidRPr="00445BA6" w:rsidRDefault="00EE15D0" w:rsidP="00164C22">
      <w:pPr>
        <w:numPr>
          <w:ilvl w:val="0"/>
          <w:numId w:val="24"/>
        </w:numPr>
        <w:tabs>
          <w:tab w:val="left" w:pos="-720"/>
        </w:tabs>
        <w:suppressAutoHyphens/>
        <w:jc w:val="both"/>
        <w:rPr>
          <w:rFonts w:asciiTheme="minorHAnsi" w:hAnsiTheme="minorHAnsi" w:cstheme="minorHAnsi"/>
          <w:sz w:val="20"/>
        </w:rPr>
      </w:pPr>
      <w:r w:rsidRPr="00445BA6">
        <w:rPr>
          <w:rFonts w:asciiTheme="minorHAnsi" w:hAnsiTheme="minorHAnsi" w:cstheme="minorHAnsi"/>
          <w:sz w:val="20"/>
        </w:rPr>
        <w:t>the soundness and security of the overall structure and the need for lighting and visibility</w:t>
      </w:r>
    </w:p>
    <w:p w14:paraId="7B1C43C0" w14:textId="77777777" w:rsidR="00EE15D0" w:rsidRPr="00445BA6" w:rsidRDefault="00EE15D0" w:rsidP="00164C22">
      <w:pPr>
        <w:numPr>
          <w:ilvl w:val="0"/>
          <w:numId w:val="24"/>
        </w:numPr>
        <w:tabs>
          <w:tab w:val="left" w:pos="-720"/>
        </w:tabs>
        <w:suppressAutoHyphens/>
        <w:jc w:val="both"/>
        <w:rPr>
          <w:rFonts w:asciiTheme="minorHAnsi" w:hAnsiTheme="minorHAnsi" w:cstheme="minorHAnsi"/>
          <w:sz w:val="20"/>
        </w:rPr>
      </w:pPr>
      <w:r w:rsidRPr="00445BA6">
        <w:rPr>
          <w:rFonts w:asciiTheme="minorHAnsi" w:hAnsiTheme="minorHAnsi" w:cstheme="minorHAnsi"/>
          <w:sz w:val="20"/>
        </w:rPr>
        <w:t>the identity and nature of the substances last contained in the confined space</w:t>
      </w:r>
    </w:p>
    <w:p w14:paraId="06600A39" w14:textId="77777777" w:rsidR="00EE15D0" w:rsidRPr="00445BA6" w:rsidRDefault="00EE15D0" w:rsidP="00164C22">
      <w:pPr>
        <w:numPr>
          <w:ilvl w:val="0"/>
          <w:numId w:val="24"/>
        </w:numPr>
        <w:tabs>
          <w:tab w:val="left" w:pos="-720"/>
        </w:tabs>
        <w:suppressAutoHyphens/>
        <w:jc w:val="both"/>
        <w:rPr>
          <w:rFonts w:asciiTheme="minorHAnsi" w:hAnsiTheme="minorHAnsi" w:cstheme="minorHAnsi"/>
          <w:sz w:val="20"/>
        </w:rPr>
      </w:pPr>
      <w:r w:rsidRPr="00445BA6">
        <w:rPr>
          <w:rFonts w:asciiTheme="minorHAnsi" w:hAnsiTheme="minorHAnsi" w:cstheme="minorHAnsi"/>
          <w:sz w:val="20"/>
        </w:rPr>
        <w:t>any risk control measures needed to bring the confined space to atmospheric pressure</w:t>
      </w:r>
    </w:p>
    <w:p w14:paraId="2D74EEB8" w14:textId="77777777" w:rsidR="00EE15D0" w:rsidRPr="00445BA6" w:rsidRDefault="00EE15D0" w:rsidP="00164C22">
      <w:pPr>
        <w:numPr>
          <w:ilvl w:val="0"/>
          <w:numId w:val="24"/>
        </w:numPr>
        <w:tabs>
          <w:tab w:val="left" w:pos="-720"/>
        </w:tabs>
        <w:suppressAutoHyphens/>
        <w:jc w:val="both"/>
        <w:rPr>
          <w:rFonts w:asciiTheme="minorHAnsi" w:hAnsiTheme="minorHAnsi" w:cstheme="minorHAnsi"/>
          <w:sz w:val="20"/>
        </w:rPr>
      </w:pPr>
      <w:r w:rsidRPr="00445BA6">
        <w:rPr>
          <w:rFonts w:asciiTheme="minorHAnsi" w:hAnsiTheme="minorHAnsi" w:cstheme="minorHAnsi"/>
          <w:sz w:val="20"/>
        </w:rPr>
        <w:t>the number of persons required outside the space:</w:t>
      </w:r>
    </w:p>
    <w:p w14:paraId="79F6E3A7" w14:textId="6C5F28E8" w:rsidR="00EE15D0" w:rsidRPr="00445BA6" w:rsidRDefault="00EE15D0" w:rsidP="00164C22">
      <w:pPr>
        <w:numPr>
          <w:ilvl w:val="1"/>
          <w:numId w:val="22"/>
        </w:numPr>
        <w:tabs>
          <w:tab w:val="left" w:pos="-720"/>
        </w:tabs>
        <w:suppressAutoHyphens/>
        <w:jc w:val="both"/>
        <w:rPr>
          <w:rFonts w:asciiTheme="minorHAnsi" w:hAnsiTheme="minorHAnsi" w:cstheme="minorHAnsi"/>
          <w:sz w:val="20"/>
        </w:rPr>
      </w:pPr>
      <w:r w:rsidRPr="00445BA6">
        <w:rPr>
          <w:rFonts w:asciiTheme="minorHAnsi" w:hAnsiTheme="minorHAnsi" w:cstheme="minorHAnsi"/>
          <w:sz w:val="20"/>
        </w:rPr>
        <w:t>to maintain equipment essential for the task being undertaken within the confined space</w:t>
      </w:r>
    </w:p>
    <w:p w14:paraId="0F888391" w14:textId="64C2B4BE" w:rsidR="00EE15D0" w:rsidRPr="00445BA6" w:rsidRDefault="00EE15D0" w:rsidP="00164C22">
      <w:pPr>
        <w:numPr>
          <w:ilvl w:val="1"/>
          <w:numId w:val="22"/>
        </w:numPr>
        <w:tabs>
          <w:tab w:val="left" w:pos="-720"/>
        </w:tabs>
        <w:suppressAutoHyphens/>
        <w:jc w:val="both"/>
        <w:rPr>
          <w:rFonts w:asciiTheme="minorHAnsi" w:hAnsiTheme="minorHAnsi" w:cstheme="minorHAnsi"/>
          <w:sz w:val="20"/>
        </w:rPr>
      </w:pPr>
      <w:r w:rsidRPr="00445BA6">
        <w:rPr>
          <w:rFonts w:asciiTheme="minorHAnsi" w:hAnsiTheme="minorHAnsi" w:cstheme="minorHAnsi"/>
          <w:sz w:val="20"/>
        </w:rPr>
        <w:t>to provide continuous communication with the persons within the confined space, and</w:t>
      </w:r>
    </w:p>
    <w:p w14:paraId="032C1BEF" w14:textId="0DC9BDA9" w:rsidR="00EE15D0" w:rsidRPr="00445BA6" w:rsidRDefault="00EE15D0" w:rsidP="00164C22">
      <w:pPr>
        <w:numPr>
          <w:ilvl w:val="1"/>
          <w:numId w:val="22"/>
        </w:numPr>
        <w:tabs>
          <w:tab w:val="left" w:pos="-720"/>
        </w:tabs>
        <w:suppressAutoHyphens/>
        <w:jc w:val="both"/>
        <w:rPr>
          <w:rFonts w:asciiTheme="minorHAnsi" w:hAnsiTheme="minorHAnsi" w:cstheme="minorHAnsi"/>
          <w:sz w:val="20"/>
        </w:rPr>
      </w:pPr>
      <w:r w:rsidRPr="00445BA6">
        <w:rPr>
          <w:rFonts w:asciiTheme="minorHAnsi" w:hAnsiTheme="minorHAnsi" w:cstheme="minorHAnsi"/>
          <w:sz w:val="20"/>
        </w:rPr>
        <w:t>to properly initiate emergency response procedures</w:t>
      </w:r>
    </w:p>
    <w:p w14:paraId="4E385386" w14:textId="77777777" w:rsidR="00EE15D0" w:rsidRPr="00445BA6" w:rsidRDefault="00EE15D0" w:rsidP="00164C22">
      <w:pPr>
        <w:numPr>
          <w:ilvl w:val="0"/>
          <w:numId w:val="22"/>
        </w:numPr>
        <w:tabs>
          <w:tab w:val="left" w:pos="-720"/>
        </w:tabs>
        <w:suppressAutoHyphens/>
        <w:jc w:val="both"/>
        <w:rPr>
          <w:rFonts w:asciiTheme="minorHAnsi" w:hAnsiTheme="minorHAnsi" w:cstheme="minorHAnsi"/>
          <w:sz w:val="20"/>
        </w:rPr>
      </w:pPr>
      <w:r w:rsidRPr="00445BA6">
        <w:rPr>
          <w:rFonts w:asciiTheme="minorHAnsi" w:hAnsiTheme="minorHAnsi" w:cstheme="minorHAnsi"/>
          <w:sz w:val="20"/>
        </w:rPr>
        <w:t>risks associated with other hazards, such as noise or electricity</w:t>
      </w:r>
    </w:p>
    <w:p w14:paraId="61E92242" w14:textId="77777777" w:rsidR="00EE15D0" w:rsidRPr="00445BA6" w:rsidRDefault="00EE15D0" w:rsidP="00164C22">
      <w:pPr>
        <w:numPr>
          <w:ilvl w:val="0"/>
          <w:numId w:val="22"/>
        </w:numPr>
        <w:tabs>
          <w:tab w:val="left" w:pos="-720"/>
        </w:tabs>
        <w:suppressAutoHyphens/>
        <w:jc w:val="both"/>
        <w:rPr>
          <w:rFonts w:asciiTheme="minorHAnsi" w:hAnsiTheme="minorHAnsi" w:cstheme="minorHAnsi"/>
          <w:sz w:val="20"/>
        </w:rPr>
      </w:pPr>
      <w:r w:rsidRPr="00445BA6">
        <w:rPr>
          <w:rFonts w:asciiTheme="minorHAnsi" w:hAnsiTheme="minorHAnsi" w:cstheme="minorHAnsi"/>
          <w:sz w:val="20"/>
        </w:rPr>
        <w:t>arrangements for emergency response, for example first aid and resuscitation</w:t>
      </w:r>
    </w:p>
    <w:p w14:paraId="47D42201" w14:textId="77777777" w:rsidR="00EE15D0" w:rsidRPr="00445BA6" w:rsidRDefault="00EE15D0" w:rsidP="00164C22">
      <w:pPr>
        <w:numPr>
          <w:ilvl w:val="0"/>
          <w:numId w:val="22"/>
        </w:numPr>
        <w:tabs>
          <w:tab w:val="left" w:pos="-720"/>
        </w:tabs>
        <w:suppressAutoHyphens/>
        <w:jc w:val="both"/>
        <w:rPr>
          <w:rFonts w:asciiTheme="minorHAnsi" w:hAnsiTheme="minorHAnsi" w:cstheme="minorHAnsi"/>
          <w:sz w:val="20"/>
        </w:rPr>
      </w:pPr>
      <w:r w:rsidRPr="00445BA6">
        <w:rPr>
          <w:rFonts w:asciiTheme="minorHAnsi" w:hAnsiTheme="minorHAnsi" w:cstheme="minorHAnsi"/>
          <w:sz w:val="20"/>
        </w:rPr>
        <w:t>the physiological and psychological demands of the task and the competency of persons</w:t>
      </w:r>
      <w:r w:rsidR="002E6115" w:rsidRPr="00445BA6">
        <w:rPr>
          <w:rFonts w:asciiTheme="minorHAnsi" w:hAnsiTheme="minorHAnsi" w:cstheme="minorHAnsi"/>
          <w:sz w:val="20"/>
        </w:rPr>
        <w:t xml:space="preserve"> </w:t>
      </w:r>
      <w:r w:rsidRPr="00445BA6">
        <w:rPr>
          <w:rFonts w:asciiTheme="minorHAnsi" w:hAnsiTheme="minorHAnsi" w:cstheme="minorHAnsi"/>
          <w:sz w:val="20"/>
        </w:rPr>
        <w:t>involved in the tasks or emergency response duties</w:t>
      </w:r>
    </w:p>
    <w:p w14:paraId="30296D03" w14:textId="77777777" w:rsidR="00EE15D0" w:rsidRPr="00445BA6" w:rsidRDefault="00EE15D0" w:rsidP="00164C22">
      <w:pPr>
        <w:numPr>
          <w:ilvl w:val="0"/>
          <w:numId w:val="22"/>
        </w:numPr>
        <w:tabs>
          <w:tab w:val="left" w:pos="-720"/>
        </w:tabs>
        <w:suppressAutoHyphens/>
        <w:jc w:val="both"/>
        <w:rPr>
          <w:rFonts w:asciiTheme="minorHAnsi" w:hAnsiTheme="minorHAnsi" w:cstheme="minorHAnsi"/>
          <w:sz w:val="20"/>
        </w:rPr>
      </w:pPr>
      <w:r w:rsidRPr="00445BA6">
        <w:rPr>
          <w:rFonts w:asciiTheme="minorHAnsi" w:hAnsiTheme="minorHAnsi" w:cstheme="minorHAnsi"/>
          <w:sz w:val="20"/>
        </w:rPr>
        <w:t>the adequate instruction of persons in any required procedure, particularly those that</w:t>
      </w:r>
      <w:r w:rsidR="002E6115" w:rsidRPr="00445BA6">
        <w:rPr>
          <w:rFonts w:asciiTheme="minorHAnsi" w:hAnsiTheme="minorHAnsi" w:cstheme="minorHAnsi"/>
          <w:sz w:val="20"/>
        </w:rPr>
        <w:t xml:space="preserve"> </w:t>
      </w:r>
      <w:r w:rsidRPr="00445BA6">
        <w:rPr>
          <w:rFonts w:asciiTheme="minorHAnsi" w:hAnsiTheme="minorHAnsi" w:cstheme="minorHAnsi"/>
          <w:sz w:val="20"/>
        </w:rPr>
        <w:t>are unusual or non-typical, including the use and limitations of any personal protective</w:t>
      </w:r>
      <w:r w:rsidR="002E6115" w:rsidRPr="00445BA6">
        <w:rPr>
          <w:rFonts w:asciiTheme="minorHAnsi" w:hAnsiTheme="minorHAnsi" w:cstheme="minorHAnsi"/>
          <w:sz w:val="20"/>
        </w:rPr>
        <w:t xml:space="preserve"> </w:t>
      </w:r>
      <w:r w:rsidRPr="00445BA6">
        <w:rPr>
          <w:rFonts w:asciiTheme="minorHAnsi" w:hAnsiTheme="minorHAnsi" w:cstheme="minorHAnsi"/>
          <w:sz w:val="20"/>
        </w:rPr>
        <w:t>equipment and other equipment to be used</w:t>
      </w:r>
    </w:p>
    <w:p w14:paraId="4047CE1A" w14:textId="77777777" w:rsidR="00EE15D0" w:rsidRPr="00445BA6" w:rsidRDefault="00EE15D0" w:rsidP="00164C22">
      <w:pPr>
        <w:numPr>
          <w:ilvl w:val="0"/>
          <w:numId w:val="22"/>
        </w:numPr>
        <w:tabs>
          <w:tab w:val="left" w:pos="-720"/>
        </w:tabs>
        <w:suppressAutoHyphens/>
        <w:jc w:val="both"/>
        <w:rPr>
          <w:rFonts w:asciiTheme="minorHAnsi" w:hAnsiTheme="minorHAnsi" w:cstheme="minorHAnsi"/>
          <w:sz w:val="20"/>
        </w:rPr>
      </w:pPr>
      <w:r w:rsidRPr="00445BA6">
        <w:rPr>
          <w:rFonts w:asciiTheme="minorHAnsi" w:hAnsiTheme="minorHAnsi" w:cstheme="minorHAnsi"/>
          <w:sz w:val="20"/>
        </w:rPr>
        <w:t>the availability and adequacy of appropriate personal protective equipment and</w:t>
      </w:r>
    </w:p>
    <w:p w14:paraId="1DBA9643" w14:textId="77777777" w:rsidR="00EE15D0" w:rsidRPr="00445BA6" w:rsidRDefault="00EE15D0" w:rsidP="00164C22">
      <w:pPr>
        <w:numPr>
          <w:ilvl w:val="0"/>
          <w:numId w:val="22"/>
        </w:numPr>
        <w:tabs>
          <w:tab w:val="left" w:pos="-720"/>
        </w:tabs>
        <w:suppressAutoHyphens/>
        <w:jc w:val="both"/>
        <w:rPr>
          <w:rFonts w:asciiTheme="minorHAnsi" w:hAnsiTheme="minorHAnsi" w:cstheme="minorHAnsi"/>
          <w:sz w:val="20"/>
        </w:rPr>
      </w:pPr>
      <w:r w:rsidRPr="00445BA6">
        <w:rPr>
          <w:rFonts w:asciiTheme="minorHAnsi" w:hAnsiTheme="minorHAnsi" w:cstheme="minorHAnsi"/>
          <w:sz w:val="20"/>
        </w:rPr>
        <w:t>emergency equipment for all persons likely to enter the confined space.</w:t>
      </w:r>
    </w:p>
    <w:p w14:paraId="1A234183" w14:textId="77777777" w:rsidR="00EE15D0" w:rsidRPr="00445BA6" w:rsidRDefault="00EE15D0" w:rsidP="00164C22">
      <w:pPr>
        <w:numPr>
          <w:ilvl w:val="0"/>
          <w:numId w:val="22"/>
        </w:numPr>
        <w:tabs>
          <w:tab w:val="left" w:pos="-720"/>
        </w:tabs>
        <w:suppressAutoHyphens/>
        <w:jc w:val="both"/>
        <w:rPr>
          <w:rFonts w:asciiTheme="minorHAnsi" w:hAnsiTheme="minorHAnsi" w:cstheme="minorHAnsi"/>
          <w:sz w:val="20"/>
        </w:rPr>
      </w:pPr>
      <w:r w:rsidRPr="00445BA6">
        <w:rPr>
          <w:rFonts w:asciiTheme="minorHAnsi" w:hAnsiTheme="minorHAnsi" w:cstheme="minorHAnsi"/>
          <w:sz w:val="20"/>
        </w:rPr>
        <w:t>the need for additional risk control measures, including:</w:t>
      </w:r>
    </w:p>
    <w:p w14:paraId="559508C5" w14:textId="77BA162D" w:rsidR="00EE15D0" w:rsidRPr="00445BA6" w:rsidRDefault="00EE15D0" w:rsidP="00164C22">
      <w:pPr>
        <w:numPr>
          <w:ilvl w:val="1"/>
          <w:numId w:val="22"/>
        </w:numPr>
        <w:tabs>
          <w:tab w:val="left" w:pos="-720"/>
        </w:tabs>
        <w:suppressAutoHyphens/>
        <w:jc w:val="both"/>
        <w:rPr>
          <w:rFonts w:asciiTheme="minorHAnsi" w:hAnsiTheme="minorHAnsi" w:cstheme="minorHAnsi"/>
          <w:sz w:val="20"/>
        </w:rPr>
      </w:pPr>
      <w:r w:rsidRPr="00445BA6">
        <w:rPr>
          <w:rFonts w:asciiTheme="minorHAnsi" w:hAnsiTheme="minorHAnsi" w:cstheme="minorHAnsi"/>
          <w:sz w:val="20"/>
        </w:rPr>
        <w:t>prohibiting hot work in adjacent areas</w:t>
      </w:r>
    </w:p>
    <w:p w14:paraId="517E40A9" w14:textId="0DE32C6B" w:rsidR="00EE15D0" w:rsidRPr="00445BA6" w:rsidRDefault="00EE15D0" w:rsidP="00164C22">
      <w:pPr>
        <w:numPr>
          <w:ilvl w:val="1"/>
          <w:numId w:val="22"/>
        </w:numPr>
        <w:tabs>
          <w:tab w:val="left" w:pos="-720"/>
        </w:tabs>
        <w:suppressAutoHyphens/>
        <w:jc w:val="both"/>
        <w:rPr>
          <w:rFonts w:asciiTheme="minorHAnsi" w:hAnsiTheme="minorHAnsi" w:cstheme="minorHAnsi"/>
          <w:sz w:val="20"/>
        </w:rPr>
      </w:pPr>
      <w:r w:rsidRPr="00445BA6">
        <w:rPr>
          <w:rFonts w:asciiTheme="minorHAnsi" w:hAnsiTheme="minorHAnsi" w:cstheme="minorHAnsi"/>
          <w:sz w:val="20"/>
        </w:rPr>
        <w:t>prohibiting smoking and naked flames within the confined space and adjacent areas</w:t>
      </w:r>
    </w:p>
    <w:p w14:paraId="73837E17" w14:textId="77777777" w:rsidR="00EE15D0" w:rsidRPr="00445BA6" w:rsidRDefault="00EE15D0" w:rsidP="00164C22">
      <w:pPr>
        <w:tabs>
          <w:tab w:val="left" w:pos="-720"/>
        </w:tabs>
        <w:suppressAutoHyphens/>
        <w:jc w:val="both"/>
        <w:rPr>
          <w:rFonts w:asciiTheme="minorHAnsi" w:hAnsiTheme="minorHAnsi" w:cstheme="minorHAnsi"/>
          <w:sz w:val="20"/>
        </w:rPr>
      </w:pPr>
    </w:p>
    <w:p w14:paraId="16892B60" w14:textId="77777777" w:rsidR="003648B6" w:rsidRPr="00445BA6" w:rsidRDefault="003648B6" w:rsidP="00164C22">
      <w:pPr>
        <w:tabs>
          <w:tab w:val="left" w:pos="-720"/>
        </w:tabs>
        <w:suppressAutoHyphens/>
        <w:jc w:val="both"/>
        <w:rPr>
          <w:rFonts w:asciiTheme="minorHAnsi" w:hAnsiTheme="minorHAnsi" w:cstheme="minorHAnsi"/>
          <w:sz w:val="20"/>
        </w:rPr>
      </w:pPr>
      <w:r w:rsidRPr="00445BA6">
        <w:rPr>
          <w:rFonts w:asciiTheme="minorHAnsi" w:hAnsiTheme="minorHAnsi" w:cstheme="minorHAnsi"/>
          <w:sz w:val="20"/>
        </w:rPr>
        <w:t>**</w:t>
      </w:r>
      <w:r w:rsidRPr="00445BA6">
        <w:rPr>
          <w:rFonts w:asciiTheme="minorHAnsi" w:hAnsiTheme="minorHAnsi" w:cstheme="minorHAnsi"/>
          <w:b/>
          <w:sz w:val="20"/>
        </w:rPr>
        <w:t xml:space="preserve">NB:  UNDER NO CIRCUMSTANCES ARE </w:t>
      </w:r>
      <w:r w:rsidR="00574BDE" w:rsidRPr="00445BA6">
        <w:rPr>
          <w:rFonts w:asciiTheme="minorHAnsi" w:hAnsiTheme="minorHAnsi" w:cstheme="minorHAnsi"/>
          <w:sz w:val="20"/>
        </w:rPr>
        <w:t>${legalname}</w:t>
      </w:r>
      <w:r w:rsidRPr="00445BA6">
        <w:rPr>
          <w:rFonts w:asciiTheme="minorHAnsi" w:hAnsiTheme="minorHAnsi" w:cstheme="minorHAnsi"/>
          <w:b/>
          <w:sz w:val="20"/>
        </w:rPr>
        <w:t xml:space="preserve"> WORKERS TO ENTER A CONFINED SPACE THAT HAS NOT BEEN ASSESSED OR WITHOUT EXPRESS PERMISSION TO DO SO IN THE FORM OF AN ENTRY PERMIT</w:t>
      </w:r>
      <w:r w:rsidRPr="00445BA6">
        <w:rPr>
          <w:rFonts w:asciiTheme="minorHAnsi" w:hAnsiTheme="minorHAnsi" w:cstheme="minorHAnsi"/>
          <w:sz w:val="20"/>
        </w:rPr>
        <w:t xml:space="preserve">**(see </w:t>
      </w:r>
      <w:r w:rsidR="00EB026A" w:rsidRPr="00445BA6">
        <w:rPr>
          <w:rFonts w:asciiTheme="minorHAnsi" w:hAnsiTheme="minorHAnsi" w:cstheme="minorHAnsi"/>
          <w:sz w:val="20"/>
        </w:rPr>
        <w:t>WHSFOR-306</w:t>
      </w:r>
      <w:r w:rsidRPr="00445BA6">
        <w:rPr>
          <w:rFonts w:asciiTheme="minorHAnsi" w:hAnsiTheme="minorHAnsi" w:cstheme="minorHAnsi"/>
          <w:sz w:val="20"/>
        </w:rPr>
        <w:t>A)</w:t>
      </w:r>
    </w:p>
    <w:p w14:paraId="2751AE76" w14:textId="4D4711EB" w:rsidR="00445BA6" w:rsidRDefault="00445BA6" w:rsidP="00164C22">
      <w:pPr>
        <w:jc w:val="both"/>
        <w:rPr>
          <w:rFonts w:asciiTheme="minorHAnsi" w:hAnsiTheme="minorHAnsi" w:cstheme="minorHAnsi"/>
          <w:b/>
          <w:bCs/>
          <w:sz w:val="20"/>
        </w:rPr>
      </w:pPr>
      <w:r>
        <w:rPr>
          <w:rFonts w:asciiTheme="minorHAnsi" w:hAnsiTheme="minorHAnsi" w:cstheme="minorHAnsi"/>
          <w:sz w:val="20"/>
        </w:rPr>
        <w:br w:type="page"/>
      </w:r>
    </w:p>
    <w:p w14:paraId="039E9B45" w14:textId="77777777" w:rsidR="003648B6" w:rsidRPr="00445BA6" w:rsidRDefault="003648B6" w:rsidP="00164C22">
      <w:pPr>
        <w:pStyle w:val="Heading3"/>
        <w:shd w:val="clear" w:color="auto" w:fill="FFFFFF"/>
        <w:rPr>
          <w:rFonts w:asciiTheme="minorHAnsi" w:hAnsiTheme="minorHAnsi" w:cstheme="minorHAnsi"/>
          <w:sz w:val="20"/>
        </w:rPr>
      </w:pPr>
      <w:r w:rsidRPr="00445BA6">
        <w:rPr>
          <w:rFonts w:asciiTheme="minorHAnsi" w:hAnsiTheme="minorHAnsi" w:cstheme="minorHAnsi"/>
          <w:sz w:val="20"/>
        </w:rPr>
        <w:lastRenderedPageBreak/>
        <w:t>Control of Risk</w:t>
      </w:r>
    </w:p>
    <w:p w14:paraId="76B75498" w14:textId="77777777" w:rsidR="003648B6" w:rsidRPr="00445BA6" w:rsidRDefault="00061710" w:rsidP="00164C22">
      <w:pPr>
        <w:tabs>
          <w:tab w:val="left" w:pos="-720"/>
        </w:tabs>
        <w:suppressAutoHyphens/>
        <w:jc w:val="both"/>
        <w:rPr>
          <w:rFonts w:asciiTheme="minorHAnsi" w:hAnsiTheme="minorHAnsi" w:cstheme="minorHAnsi"/>
          <w:sz w:val="20"/>
        </w:rPr>
      </w:pPr>
      <w:r w:rsidRPr="00445BA6">
        <w:rPr>
          <w:rFonts w:asciiTheme="minorHAnsi" w:hAnsiTheme="minorHAnsi" w:cstheme="minorHAnsi"/>
          <w:sz w:val="20"/>
        </w:rPr>
        <w:t xml:space="preserve">Workers engaged to undertake confined space work must conduct a risk assessment and develop strategies for the control of identified risk as required by the Act, Regulations and Codes of Practice. </w:t>
      </w:r>
      <w:r w:rsidR="003648B6" w:rsidRPr="00445BA6">
        <w:rPr>
          <w:rFonts w:asciiTheme="minorHAnsi" w:hAnsiTheme="minorHAnsi" w:cstheme="minorHAnsi"/>
          <w:sz w:val="20"/>
        </w:rPr>
        <w:t xml:space="preserve">So far as reasonably practicable before </w:t>
      </w:r>
      <w:r w:rsidR="002B748B" w:rsidRPr="00445BA6">
        <w:rPr>
          <w:rFonts w:asciiTheme="minorHAnsi" w:hAnsiTheme="minorHAnsi" w:cstheme="minorHAnsi"/>
          <w:sz w:val="20"/>
        </w:rPr>
        <w:t xml:space="preserve">and during </w:t>
      </w:r>
      <w:r w:rsidR="003648B6" w:rsidRPr="00445BA6">
        <w:rPr>
          <w:rFonts w:asciiTheme="minorHAnsi" w:hAnsiTheme="minorHAnsi" w:cstheme="minorHAnsi"/>
          <w:sz w:val="20"/>
        </w:rPr>
        <w:t xml:space="preserve">entering a confined space, </w:t>
      </w:r>
      <w:r w:rsidR="00A76317" w:rsidRPr="00445BA6">
        <w:rPr>
          <w:rFonts w:asciiTheme="minorHAnsi" w:hAnsiTheme="minorHAnsi" w:cstheme="minorHAnsi"/>
          <w:sz w:val="20"/>
        </w:rPr>
        <w:t>the following must be ensured</w:t>
      </w:r>
      <w:r w:rsidR="003648B6" w:rsidRPr="00445BA6">
        <w:rPr>
          <w:rFonts w:asciiTheme="minorHAnsi" w:hAnsiTheme="minorHAnsi" w:cstheme="minorHAnsi"/>
          <w:sz w:val="20"/>
        </w:rPr>
        <w:t>:</w:t>
      </w:r>
    </w:p>
    <w:p w14:paraId="723543B3" w14:textId="77777777" w:rsidR="003648B6" w:rsidRPr="00445BA6" w:rsidRDefault="003648B6" w:rsidP="00164C22">
      <w:pPr>
        <w:numPr>
          <w:ilvl w:val="0"/>
          <w:numId w:val="30"/>
        </w:numPr>
        <w:tabs>
          <w:tab w:val="left" w:pos="-720"/>
          <w:tab w:val="left" w:pos="142"/>
          <w:tab w:val="left" w:pos="426"/>
        </w:tabs>
        <w:suppressAutoHyphens/>
        <w:ind w:left="709" w:hanging="349"/>
        <w:jc w:val="both"/>
        <w:rPr>
          <w:rFonts w:asciiTheme="minorHAnsi" w:hAnsiTheme="minorHAnsi" w:cstheme="minorHAnsi"/>
          <w:sz w:val="20"/>
        </w:rPr>
      </w:pPr>
      <w:r w:rsidRPr="00445BA6">
        <w:rPr>
          <w:rFonts w:asciiTheme="minorHAnsi" w:hAnsiTheme="minorHAnsi" w:cstheme="minorHAnsi"/>
          <w:sz w:val="20"/>
        </w:rPr>
        <w:t>The confined space contains a Safe oxygen level; and</w:t>
      </w:r>
    </w:p>
    <w:p w14:paraId="00732D3B" w14:textId="77777777" w:rsidR="003648B6" w:rsidRPr="00445BA6" w:rsidRDefault="003648B6" w:rsidP="00164C22">
      <w:pPr>
        <w:numPr>
          <w:ilvl w:val="0"/>
          <w:numId w:val="30"/>
        </w:numPr>
        <w:tabs>
          <w:tab w:val="left" w:pos="-720"/>
          <w:tab w:val="left" w:pos="426"/>
        </w:tabs>
        <w:suppressAutoHyphens/>
        <w:ind w:left="709" w:hanging="349"/>
        <w:jc w:val="both"/>
        <w:rPr>
          <w:rFonts w:asciiTheme="minorHAnsi" w:hAnsiTheme="minorHAnsi" w:cstheme="minorHAnsi"/>
          <w:sz w:val="20"/>
        </w:rPr>
      </w:pPr>
      <w:r w:rsidRPr="00445BA6">
        <w:rPr>
          <w:rFonts w:asciiTheme="minorHAnsi" w:hAnsiTheme="minorHAnsi" w:cstheme="minorHAnsi"/>
          <w:sz w:val="20"/>
        </w:rPr>
        <w:t>Contaminants in the atmosphere are below the relevant exposure standard; and</w:t>
      </w:r>
    </w:p>
    <w:p w14:paraId="5D9AE601" w14:textId="77777777" w:rsidR="003648B6" w:rsidRPr="00445BA6" w:rsidRDefault="003648B6" w:rsidP="00164C22">
      <w:pPr>
        <w:numPr>
          <w:ilvl w:val="0"/>
          <w:numId w:val="30"/>
        </w:numPr>
        <w:tabs>
          <w:tab w:val="left" w:pos="-720"/>
          <w:tab w:val="left" w:pos="426"/>
        </w:tabs>
        <w:suppressAutoHyphens/>
        <w:ind w:left="709" w:hanging="349"/>
        <w:jc w:val="both"/>
        <w:rPr>
          <w:rFonts w:asciiTheme="minorHAnsi" w:hAnsiTheme="minorHAnsi" w:cstheme="minorHAnsi"/>
          <w:sz w:val="20"/>
        </w:rPr>
      </w:pPr>
      <w:r w:rsidRPr="00445BA6">
        <w:rPr>
          <w:rFonts w:asciiTheme="minorHAnsi" w:hAnsiTheme="minorHAnsi" w:cstheme="minorHAnsi"/>
          <w:sz w:val="20"/>
        </w:rPr>
        <w:t>Any flammable or combustible contaminant in the atmosphere of confined space is below 5% of its Lower Explosive Level (LEL); which is to include testing by scientific means and should include any control measures necessary for safe entry and atmospheric testing and the results are recorded on the written authority.</w:t>
      </w:r>
    </w:p>
    <w:p w14:paraId="1A76AFB3" w14:textId="77777777" w:rsidR="003648B6" w:rsidRPr="00445BA6" w:rsidRDefault="003648B6" w:rsidP="00164C22">
      <w:pPr>
        <w:numPr>
          <w:ilvl w:val="0"/>
          <w:numId w:val="30"/>
        </w:numPr>
        <w:tabs>
          <w:tab w:val="left" w:pos="-720"/>
          <w:tab w:val="left" w:pos="426"/>
        </w:tabs>
        <w:suppressAutoHyphens/>
        <w:ind w:left="709" w:hanging="349"/>
        <w:jc w:val="both"/>
        <w:rPr>
          <w:rFonts w:asciiTheme="minorHAnsi" w:hAnsiTheme="minorHAnsi" w:cstheme="minorHAnsi"/>
          <w:sz w:val="20"/>
        </w:rPr>
      </w:pPr>
      <w:r w:rsidRPr="00445BA6">
        <w:rPr>
          <w:rFonts w:asciiTheme="minorHAnsi" w:hAnsiTheme="minorHAnsi" w:cstheme="minorHAnsi"/>
          <w:sz w:val="20"/>
        </w:rPr>
        <w:t>The confined space is free from extremes of temperature; and</w:t>
      </w:r>
    </w:p>
    <w:p w14:paraId="563F2438" w14:textId="77777777" w:rsidR="003648B6" w:rsidRPr="00445BA6" w:rsidRDefault="003648B6" w:rsidP="00164C22">
      <w:pPr>
        <w:pStyle w:val="BodyTextIndent"/>
        <w:numPr>
          <w:ilvl w:val="0"/>
          <w:numId w:val="30"/>
        </w:numPr>
        <w:ind w:left="709" w:hanging="349"/>
        <w:rPr>
          <w:rFonts w:asciiTheme="minorHAnsi" w:hAnsiTheme="minorHAnsi" w:cstheme="minorHAnsi"/>
          <w:sz w:val="20"/>
        </w:rPr>
      </w:pPr>
      <w:r w:rsidRPr="00445BA6">
        <w:rPr>
          <w:rFonts w:asciiTheme="minorHAnsi" w:hAnsiTheme="minorHAnsi" w:cstheme="minorHAnsi"/>
          <w:sz w:val="20"/>
        </w:rPr>
        <w:t>The appropriate steps are taken to control any risks associated with the presence of any vermin; and</w:t>
      </w:r>
    </w:p>
    <w:p w14:paraId="4F5D490A" w14:textId="77777777" w:rsidR="003648B6" w:rsidRPr="00445BA6" w:rsidRDefault="003648B6" w:rsidP="00164C22">
      <w:pPr>
        <w:numPr>
          <w:ilvl w:val="0"/>
          <w:numId w:val="30"/>
        </w:numPr>
        <w:tabs>
          <w:tab w:val="left" w:pos="-720"/>
          <w:tab w:val="left" w:pos="426"/>
        </w:tabs>
        <w:suppressAutoHyphens/>
        <w:ind w:left="709" w:hanging="349"/>
        <w:jc w:val="both"/>
        <w:rPr>
          <w:rFonts w:asciiTheme="minorHAnsi" w:hAnsiTheme="minorHAnsi" w:cstheme="minorHAnsi"/>
          <w:sz w:val="20"/>
        </w:rPr>
      </w:pPr>
      <w:r w:rsidRPr="00445BA6">
        <w:rPr>
          <w:rFonts w:asciiTheme="minorHAnsi" w:hAnsiTheme="minorHAnsi" w:cstheme="minorHAnsi"/>
          <w:sz w:val="20"/>
        </w:rPr>
        <w:t>All potentially hazardous services, including process services, normally connected to the Confined Space are positively isolated in order to prevent-</w:t>
      </w:r>
    </w:p>
    <w:p w14:paraId="48C7F686" w14:textId="44A150A9" w:rsidR="003648B6" w:rsidRPr="00445BA6" w:rsidRDefault="003648B6" w:rsidP="00164C22">
      <w:pPr>
        <w:numPr>
          <w:ilvl w:val="1"/>
          <w:numId w:val="30"/>
        </w:numPr>
        <w:tabs>
          <w:tab w:val="left" w:pos="-720"/>
        </w:tabs>
        <w:suppressAutoHyphens/>
        <w:jc w:val="both"/>
        <w:rPr>
          <w:rFonts w:asciiTheme="minorHAnsi" w:hAnsiTheme="minorHAnsi" w:cstheme="minorHAnsi"/>
          <w:sz w:val="20"/>
        </w:rPr>
      </w:pPr>
      <w:r w:rsidRPr="00445BA6">
        <w:rPr>
          <w:rFonts w:asciiTheme="minorHAnsi" w:hAnsiTheme="minorHAnsi" w:cstheme="minorHAnsi"/>
          <w:sz w:val="20"/>
        </w:rPr>
        <w:t>the introduction of any material, contaminant, agent or condition harmful to a person in the confined space; and</w:t>
      </w:r>
    </w:p>
    <w:p w14:paraId="3A49501E" w14:textId="77777777" w:rsidR="003648B6" w:rsidRPr="00445BA6" w:rsidRDefault="003648B6" w:rsidP="00164C22">
      <w:pPr>
        <w:numPr>
          <w:ilvl w:val="1"/>
          <w:numId w:val="30"/>
        </w:numPr>
        <w:tabs>
          <w:tab w:val="left" w:pos="-720"/>
        </w:tabs>
        <w:suppressAutoHyphens/>
        <w:jc w:val="both"/>
        <w:rPr>
          <w:rFonts w:asciiTheme="minorHAnsi" w:hAnsiTheme="minorHAnsi" w:cstheme="minorHAnsi"/>
          <w:sz w:val="20"/>
        </w:rPr>
      </w:pPr>
      <w:r w:rsidRPr="00445BA6">
        <w:rPr>
          <w:rFonts w:asciiTheme="minorHAnsi" w:hAnsiTheme="minorHAnsi" w:cstheme="minorHAnsi"/>
          <w:sz w:val="20"/>
        </w:rPr>
        <w:t>the activation or energising of any equipment or service that may pose a ris</w:t>
      </w:r>
      <w:r w:rsidR="00643BDB" w:rsidRPr="00445BA6">
        <w:rPr>
          <w:rFonts w:asciiTheme="minorHAnsi" w:hAnsiTheme="minorHAnsi" w:cstheme="minorHAnsi"/>
          <w:sz w:val="20"/>
        </w:rPr>
        <w:t xml:space="preserve">k to the health and safety of a </w:t>
      </w:r>
      <w:r w:rsidRPr="00445BA6">
        <w:rPr>
          <w:rFonts w:asciiTheme="minorHAnsi" w:hAnsiTheme="minorHAnsi" w:cstheme="minorHAnsi"/>
          <w:sz w:val="20"/>
        </w:rPr>
        <w:t>person in the confined space.</w:t>
      </w:r>
    </w:p>
    <w:p w14:paraId="299355C8" w14:textId="77777777" w:rsidR="00643BDB" w:rsidRPr="00445BA6" w:rsidRDefault="00E45973" w:rsidP="00164C22">
      <w:pPr>
        <w:numPr>
          <w:ilvl w:val="0"/>
          <w:numId w:val="30"/>
        </w:numPr>
        <w:tabs>
          <w:tab w:val="left" w:pos="-720"/>
        </w:tabs>
        <w:suppressAutoHyphens/>
        <w:jc w:val="both"/>
        <w:rPr>
          <w:rFonts w:asciiTheme="minorHAnsi" w:hAnsiTheme="minorHAnsi" w:cstheme="minorHAnsi"/>
          <w:sz w:val="20"/>
        </w:rPr>
      </w:pPr>
      <w:r w:rsidRPr="00445BA6">
        <w:rPr>
          <w:rFonts w:asciiTheme="minorHAnsi" w:hAnsiTheme="minorHAnsi" w:cstheme="minorHAnsi"/>
          <w:sz w:val="20"/>
        </w:rPr>
        <w:t xml:space="preserve">Appropriate PPE is determined, available and used </w:t>
      </w:r>
    </w:p>
    <w:p w14:paraId="144EAD0E" w14:textId="77777777" w:rsidR="003648B6" w:rsidRPr="00445BA6" w:rsidRDefault="003648B6" w:rsidP="00164C22">
      <w:pPr>
        <w:tabs>
          <w:tab w:val="left" w:pos="-720"/>
        </w:tabs>
        <w:suppressAutoHyphens/>
        <w:jc w:val="both"/>
        <w:rPr>
          <w:rFonts w:asciiTheme="minorHAnsi" w:hAnsiTheme="minorHAnsi" w:cstheme="minorHAnsi"/>
          <w:sz w:val="20"/>
        </w:rPr>
      </w:pPr>
      <w:r w:rsidRPr="00445BA6">
        <w:rPr>
          <w:rFonts w:asciiTheme="minorHAnsi" w:hAnsiTheme="minorHAnsi" w:cstheme="minorHAnsi"/>
          <w:sz w:val="20"/>
        </w:rPr>
        <w:t>If necessary, the contaminants must be removed with the use of a suitable purging agent as set out in the Regulations and Codes of Practice.  Evaluation must be performed from outside the confined space.</w:t>
      </w:r>
    </w:p>
    <w:p w14:paraId="2951ABEF" w14:textId="77777777" w:rsidR="003648B6" w:rsidRPr="00445BA6" w:rsidRDefault="003648B6" w:rsidP="00164C22">
      <w:pPr>
        <w:tabs>
          <w:tab w:val="left" w:pos="-720"/>
        </w:tabs>
        <w:suppressAutoHyphens/>
        <w:jc w:val="both"/>
        <w:rPr>
          <w:rFonts w:asciiTheme="minorHAnsi" w:hAnsiTheme="minorHAnsi" w:cstheme="minorHAnsi"/>
          <w:sz w:val="20"/>
        </w:rPr>
      </w:pPr>
    </w:p>
    <w:p w14:paraId="3D3DABFE" w14:textId="77777777" w:rsidR="003648B6" w:rsidRPr="00445BA6" w:rsidRDefault="003648B6" w:rsidP="00164C22">
      <w:pPr>
        <w:pStyle w:val="Heading3"/>
        <w:shd w:val="clear" w:color="auto" w:fill="FFFFFF"/>
        <w:rPr>
          <w:rFonts w:asciiTheme="minorHAnsi" w:hAnsiTheme="minorHAnsi" w:cstheme="minorHAnsi"/>
          <w:sz w:val="20"/>
        </w:rPr>
      </w:pPr>
      <w:r w:rsidRPr="00445BA6">
        <w:rPr>
          <w:rFonts w:asciiTheme="minorHAnsi" w:hAnsiTheme="minorHAnsi" w:cstheme="minorHAnsi"/>
          <w:sz w:val="20"/>
        </w:rPr>
        <w:t>Entry Permit</w:t>
      </w:r>
    </w:p>
    <w:p w14:paraId="01FC03A6" w14:textId="77777777" w:rsidR="003648B6" w:rsidRPr="00445BA6" w:rsidRDefault="002B748B" w:rsidP="00164C22">
      <w:pPr>
        <w:tabs>
          <w:tab w:val="left" w:pos="-720"/>
        </w:tabs>
        <w:suppressAutoHyphens/>
        <w:jc w:val="both"/>
        <w:rPr>
          <w:rFonts w:asciiTheme="minorHAnsi" w:hAnsiTheme="minorHAnsi" w:cstheme="minorHAnsi"/>
          <w:sz w:val="20"/>
        </w:rPr>
      </w:pPr>
      <w:r w:rsidRPr="00445BA6">
        <w:rPr>
          <w:rFonts w:asciiTheme="minorHAnsi" w:hAnsiTheme="minorHAnsi" w:cstheme="minorHAnsi"/>
          <w:sz w:val="20"/>
        </w:rPr>
        <w:t>A confined space entry permit must be completed prior to all entries. The permit</w:t>
      </w:r>
      <w:r w:rsidR="003648B6" w:rsidRPr="00445BA6">
        <w:rPr>
          <w:rFonts w:asciiTheme="minorHAnsi" w:hAnsiTheme="minorHAnsi" w:cstheme="minorHAnsi"/>
          <w:sz w:val="20"/>
        </w:rPr>
        <w:t xml:space="preserve"> should specify details of </w:t>
      </w:r>
      <w:r w:rsidRPr="00445BA6">
        <w:rPr>
          <w:rFonts w:asciiTheme="minorHAnsi" w:hAnsiTheme="minorHAnsi" w:cstheme="minorHAnsi"/>
          <w:sz w:val="20"/>
        </w:rPr>
        <w:t>the confined space,</w:t>
      </w:r>
      <w:r w:rsidR="003648B6" w:rsidRPr="00445BA6">
        <w:rPr>
          <w:rFonts w:asciiTheme="minorHAnsi" w:hAnsiTheme="minorHAnsi" w:cstheme="minorHAnsi"/>
          <w:sz w:val="20"/>
        </w:rPr>
        <w:t xml:space="preserve"> type of work to be done</w:t>
      </w:r>
      <w:r w:rsidRPr="00445BA6">
        <w:rPr>
          <w:rFonts w:asciiTheme="minorHAnsi" w:hAnsiTheme="minorHAnsi" w:cstheme="minorHAnsi"/>
          <w:sz w:val="20"/>
        </w:rPr>
        <w:t xml:space="preserve">, persons entering and period of validity. </w:t>
      </w:r>
      <w:r w:rsidR="003648B6" w:rsidRPr="00445BA6">
        <w:rPr>
          <w:rFonts w:asciiTheme="minorHAnsi" w:hAnsiTheme="minorHAnsi" w:cstheme="minorHAnsi"/>
          <w:sz w:val="20"/>
        </w:rPr>
        <w:t xml:space="preserve">It must also confirm that identified hazards have been evaluated and </w:t>
      </w:r>
      <w:r w:rsidR="00061710" w:rsidRPr="00445BA6">
        <w:rPr>
          <w:rFonts w:asciiTheme="minorHAnsi" w:hAnsiTheme="minorHAnsi" w:cstheme="minorHAnsi"/>
          <w:sz w:val="20"/>
        </w:rPr>
        <w:t>set out the risk control measures undertaken</w:t>
      </w:r>
      <w:r w:rsidR="003648B6" w:rsidRPr="00445BA6">
        <w:rPr>
          <w:rFonts w:asciiTheme="minorHAnsi" w:hAnsiTheme="minorHAnsi" w:cstheme="minorHAnsi"/>
          <w:sz w:val="20"/>
        </w:rPr>
        <w:t>.</w:t>
      </w:r>
      <w:r w:rsidR="002E6115" w:rsidRPr="00445BA6">
        <w:rPr>
          <w:rFonts w:asciiTheme="minorHAnsi" w:hAnsiTheme="minorHAnsi" w:cstheme="minorHAnsi"/>
          <w:sz w:val="20"/>
        </w:rPr>
        <w:t xml:space="preserve"> The entry permit may be used to record the risk assessment.</w:t>
      </w:r>
      <w:r w:rsidR="0068769C" w:rsidRPr="00445BA6">
        <w:rPr>
          <w:rFonts w:asciiTheme="minorHAnsi" w:hAnsiTheme="minorHAnsi" w:cstheme="minorHAnsi"/>
          <w:sz w:val="20"/>
        </w:rPr>
        <w:t xml:space="preserve"> The permit may need to be reviewed when a person enters the space for the first time to conduct an initial hazard identification or risk assessment.</w:t>
      </w:r>
    </w:p>
    <w:p w14:paraId="3C2498A6" w14:textId="77777777" w:rsidR="00061710" w:rsidRPr="00445BA6" w:rsidRDefault="00061710" w:rsidP="00164C22">
      <w:pPr>
        <w:tabs>
          <w:tab w:val="left" w:pos="-720"/>
        </w:tabs>
        <w:suppressAutoHyphens/>
        <w:jc w:val="both"/>
        <w:rPr>
          <w:rFonts w:asciiTheme="minorHAnsi" w:hAnsiTheme="minorHAnsi" w:cstheme="minorHAnsi"/>
          <w:sz w:val="20"/>
        </w:rPr>
      </w:pPr>
      <w:r w:rsidRPr="00445BA6">
        <w:rPr>
          <w:rFonts w:asciiTheme="minorHAnsi" w:hAnsiTheme="minorHAnsi" w:cstheme="minorHAnsi"/>
          <w:sz w:val="20"/>
        </w:rPr>
        <w:t>On completion of the work, the Worker must provide the Principal PCBU/Contractor with a copy of a completed Entry Permit, including written acknowledgment of the completion of work and that all persons have left the space.</w:t>
      </w:r>
    </w:p>
    <w:p w14:paraId="6300EBA0" w14:textId="77777777" w:rsidR="00842458" w:rsidRPr="00445BA6" w:rsidRDefault="00842458" w:rsidP="00164C22">
      <w:pPr>
        <w:pStyle w:val="Heading3"/>
        <w:rPr>
          <w:rFonts w:asciiTheme="minorHAnsi" w:hAnsiTheme="minorHAnsi" w:cstheme="minorHAnsi"/>
          <w:sz w:val="20"/>
        </w:rPr>
      </w:pPr>
    </w:p>
    <w:p w14:paraId="355C495E" w14:textId="77777777" w:rsidR="006C137A" w:rsidRPr="00445BA6" w:rsidRDefault="00842458" w:rsidP="00164C22">
      <w:pPr>
        <w:pStyle w:val="Heading3"/>
        <w:rPr>
          <w:rFonts w:asciiTheme="minorHAnsi" w:hAnsiTheme="minorHAnsi" w:cstheme="minorHAnsi"/>
          <w:sz w:val="20"/>
        </w:rPr>
      </w:pPr>
      <w:r w:rsidRPr="00445BA6">
        <w:rPr>
          <w:rFonts w:asciiTheme="minorHAnsi" w:hAnsiTheme="minorHAnsi" w:cstheme="minorHAnsi"/>
          <w:sz w:val="20"/>
        </w:rPr>
        <w:t>Communication systems</w:t>
      </w:r>
    </w:p>
    <w:p w14:paraId="307778BC" w14:textId="77777777" w:rsidR="00842458" w:rsidRPr="00445BA6" w:rsidRDefault="00842458" w:rsidP="00164C22">
      <w:pPr>
        <w:jc w:val="both"/>
        <w:rPr>
          <w:rFonts w:asciiTheme="minorHAnsi" w:hAnsiTheme="minorHAnsi" w:cstheme="minorHAnsi"/>
          <w:sz w:val="20"/>
        </w:rPr>
      </w:pPr>
      <w:r w:rsidRPr="00445BA6">
        <w:rPr>
          <w:rFonts w:asciiTheme="minorHAnsi" w:hAnsiTheme="minorHAnsi" w:cstheme="minorHAnsi"/>
          <w:sz w:val="20"/>
        </w:rPr>
        <w:t xml:space="preserve">A suitable form of communication must be determined and available between the workers in the confined space and the standby person, taking into consideration emergency needs. </w:t>
      </w:r>
    </w:p>
    <w:p w14:paraId="725F991D" w14:textId="77777777" w:rsidR="00842458" w:rsidRPr="00445BA6" w:rsidRDefault="00842458" w:rsidP="00164C22">
      <w:pPr>
        <w:jc w:val="both"/>
        <w:rPr>
          <w:rFonts w:asciiTheme="minorHAnsi" w:hAnsiTheme="minorHAnsi" w:cstheme="minorHAnsi"/>
          <w:sz w:val="20"/>
        </w:rPr>
      </w:pPr>
    </w:p>
    <w:p w14:paraId="0956D6C2" w14:textId="77777777" w:rsidR="003648B6" w:rsidRPr="00445BA6" w:rsidRDefault="003648B6" w:rsidP="00164C22">
      <w:pPr>
        <w:pStyle w:val="Heading3"/>
        <w:shd w:val="clear" w:color="auto" w:fill="FFFFFF"/>
        <w:rPr>
          <w:rFonts w:asciiTheme="minorHAnsi" w:hAnsiTheme="minorHAnsi" w:cstheme="minorHAnsi"/>
          <w:sz w:val="20"/>
        </w:rPr>
      </w:pPr>
      <w:r w:rsidRPr="00445BA6">
        <w:rPr>
          <w:rFonts w:asciiTheme="minorHAnsi" w:hAnsiTheme="minorHAnsi" w:cstheme="minorHAnsi"/>
          <w:sz w:val="20"/>
        </w:rPr>
        <w:t>Training</w:t>
      </w:r>
    </w:p>
    <w:p w14:paraId="63798C91" w14:textId="2C3D7524" w:rsidR="003648B6" w:rsidRPr="00445BA6" w:rsidRDefault="003648B6" w:rsidP="00164C22">
      <w:pPr>
        <w:tabs>
          <w:tab w:val="left" w:pos="-720"/>
        </w:tabs>
        <w:suppressAutoHyphens/>
        <w:jc w:val="both"/>
        <w:rPr>
          <w:rFonts w:asciiTheme="minorHAnsi" w:hAnsiTheme="minorHAnsi" w:cstheme="minorHAnsi"/>
          <w:sz w:val="20"/>
        </w:rPr>
      </w:pPr>
      <w:r w:rsidRPr="00445BA6">
        <w:rPr>
          <w:rFonts w:asciiTheme="minorHAnsi" w:hAnsiTheme="minorHAnsi" w:cstheme="minorHAnsi"/>
          <w:sz w:val="20"/>
        </w:rPr>
        <w:t xml:space="preserve">The Manager/Supervisor, </w:t>
      </w:r>
      <w:r w:rsidR="00842458" w:rsidRPr="00445BA6">
        <w:rPr>
          <w:rFonts w:asciiTheme="minorHAnsi" w:hAnsiTheme="minorHAnsi" w:cstheme="minorHAnsi"/>
          <w:sz w:val="20"/>
        </w:rPr>
        <w:t xml:space="preserve">the </w:t>
      </w:r>
      <w:r w:rsidR="00164C22" w:rsidRPr="00445BA6">
        <w:rPr>
          <w:rFonts w:asciiTheme="minorHAnsi" w:hAnsiTheme="minorHAnsi" w:cstheme="minorHAnsi"/>
          <w:sz w:val="20"/>
        </w:rPr>
        <w:t>standby</w:t>
      </w:r>
      <w:r w:rsidR="00842458" w:rsidRPr="00445BA6">
        <w:rPr>
          <w:rFonts w:asciiTheme="minorHAnsi" w:hAnsiTheme="minorHAnsi" w:cstheme="minorHAnsi"/>
          <w:sz w:val="20"/>
        </w:rPr>
        <w:t xml:space="preserve"> person, any person involved in assessing </w:t>
      </w:r>
      <w:r w:rsidR="00FB3B43" w:rsidRPr="00445BA6">
        <w:rPr>
          <w:rFonts w:asciiTheme="minorHAnsi" w:hAnsiTheme="minorHAnsi" w:cstheme="minorHAnsi"/>
          <w:sz w:val="20"/>
        </w:rPr>
        <w:t>or implementing control measures</w:t>
      </w:r>
      <w:r w:rsidRPr="00445BA6">
        <w:rPr>
          <w:rFonts w:asciiTheme="minorHAnsi" w:hAnsiTheme="minorHAnsi" w:cstheme="minorHAnsi"/>
          <w:sz w:val="20"/>
        </w:rPr>
        <w:t xml:space="preserve"> and relevant </w:t>
      </w:r>
      <w:r w:rsidR="00842458" w:rsidRPr="00445BA6">
        <w:rPr>
          <w:rFonts w:asciiTheme="minorHAnsi" w:hAnsiTheme="minorHAnsi" w:cstheme="minorHAnsi"/>
          <w:sz w:val="20"/>
        </w:rPr>
        <w:t>workers</w:t>
      </w:r>
      <w:r w:rsidRPr="00445BA6">
        <w:rPr>
          <w:rFonts w:asciiTheme="minorHAnsi" w:hAnsiTheme="minorHAnsi" w:cstheme="minorHAnsi"/>
          <w:sz w:val="20"/>
        </w:rPr>
        <w:t xml:space="preserve"> associated with confined space work will be trained in accordance with the Regulations and the Code of Practice</w:t>
      </w:r>
      <w:r w:rsidR="00842458" w:rsidRPr="00445BA6">
        <w:rPr>
          <w:rFonts w:asciiTheme="minorHAnsi" w:hAnsiTheme="minorHAnsi" w:cstheme="minorHAnsi"/>
          <w:sz w:val="20"/>
        </w:rPr>
        <w:t xml:space="preserve"> – Confined Spaces</w:t>
      </w:r>
      <w:r w:rsidRPr="00445BA6">
        <w:rPr>
          <w:rFonts w:asciiTheme="minorHAnsi" w:hAnsiTheme="minorHAnsi" w:cstheme="minorHAnsi"/>
          <w:sz w:val="20"/>
        </w:rPr>
        <w:t>.</w:t>
      </w:r>
    </w:p>
    <w:p w14:paraId="49128A71" w14:textId="77777777" w:rsidR="003648B6" w:rsidRPr="00445BA6" w:rsidRDefault="003648B6" w:rsidP="00164C22">
      <w:pPr>
        <w:tabs>
          <w:tab w:val="left" w:pos="-720"/>
        </w:tabs>
        <w:suppressAutoHyphens/>
        <w:jc w:val="both"/>
        <w:rPr>
          <w:rFonts w:asciiTheme="minorHAnsi" w:hAnsiTheme="minorHAnsi" w:cstheme="minorHAnsi"/>
          <w:sz w:val="20"/>
        </w:rPr>
      </w:pPr>
      <w:r w:rsidRPr="00445BA6">
        <w:rPr>
          <w:rFonts w:asciiTheme="minorHAnsi" w:hAnsiTheme="minorHAnsi" w:cstheme="minorHAnsi"/>
          <w:sz w:val="20"/>
        </w:rPr>
        <w:t xml:space="preserve">Where relevant to their duties, all </w:t>
      </w:r>
      <w:r w:rsidR="00FF0CAF" w:rsidRPr="00445BA6">
        <w:rPr>
          <w:rFonts w:asciiTheme="minorHAnsi" w:hAnsiTheme="minorHAnsi" w:cstheme="minorHAnsi"/>
          <w:sz w:val="20"/>
        </w:rPr>
        <w:t>Workers</w:t>
      </w:r>
      <w:r w:rsidRPr="00445BA6">
        <w:rPr>
          <w:rFonts w:asciiTheme="minorHAnsi" w:hAnsiTheme="minorHAnsi" w:cstheme="minorHAnsi"/>
          <w:sz w:val="20"/>
        </w:rPr>
        <w:t xml:space="preserve"> will be instructed in the existence of the Confined Space Register, the dangers of confined spaces, the requirements of these procedures and that entry is not permitted even in an emergency unless in accordance with the requirements of this policy, the Regulations and SA Approved Code of Practice.</w:t>
      </w:r>
    </w:p>
    <w:p w14:paraId="6755DCE0" w14:textId="77777777" w:rsidR="003648B6" w:rsidRPr="00445BA6" w:rsidRDefault="003648B6" w:rsidP="00164C22">
      <w:pPr>
        <w:tabs>
          <w:tab w:val="left" w:pos="-720"/>
        </w:tabs>
        <w:suppressAutoHyphens/>
        <w:jc w:val="both"/>
        <w:rPr>
          <w:rFonts w:asciiTheme="minorHAnsi" w:hAnsiTheme="minorHAnsi" w:cstheme="minorHAnsi"/>
          <w:sz w:val="20"/>
        </w:rPr>
      </w:pPr>
    </w:p>
    <w:p w14:paraId="640776AF" w14:textId="77777777" w:rsidR="003648B6" w:rsidRPr="00445BA6" w:rsidRDefault="003648B6" w:rsidP="00164C22">
      <w:pPr>
        <w:pStyle w:val="Heading3"/>
        <w:shd w:val="clear" w:color="auto" w:fill="FFFFFF"/>
        <w:rPr>
          <w:rFonts w:asciiTheme="minorHAnsi" w:hAnsiTheme="minorHAnsi" w:cstheme="minorHAnsi"/>
          <w:sz w:val="20"/>
        </w:rPr>
      </w:pPr>
      <w:r w:rsidRPr="00445BA6">
        <w:rPr>
          <w:rFonts w:asciiTheme="minorHAnsi" w:hAnsiTheme="minorHAnsi" w:cstheme="minorHAnsi"/>
          <w:sz w:val="20"/>
        </w:rPr>
        <w:t>Signage</w:t>
      </w:r>
      <w:r w:rsidR="00842458" w:rsidRPr="00445BA6">
        <w:rPr>
          <w:rFonts w:asciiTheme="minorHAnsi" w:hAnsiTheme="minorHAnsi" w:cstheme="minorHAnsi"/>
          <w:sz w:val="20"/>
        </w:rPr>
        <w:t xml:space="preserve"> and security</w:t>
      </w:r>
      <w:r w:rsidRPr="00445BA6">
        <w:rPr>
          <w:rFonts w:asciiTheme="minorHAnsi" w:hAnsiTheme="minorHAnsi" w:cstheme="minorHAnsi"/>
          <w:sz w:val="20"/>
        </w:rPr>
        <w:t xml:space="preserve"> </w:t>
      </w:r>
    </w:p>
    <w:p w14:paraId="0D60F457" w14:textId="77777777" w:rsidR="003648B6" w:rsidRPr="00445BA6" w:rsidRDefault="00842458" w:rsidP="00164C22">
      <w:pPr>
        <w:shd w:val="clear" w:color="auto" w:fill="FFFFFF"/>
        <w:tabs>
          <w:tab w:val="left" w:pos="-720"/>
        </w:tabs>
        <w:suppressAutoHyphens/>
        <w:jc w:val="both"/>
        <w:rPr>
          <w:rFonts w:asciiTheme="minorHAnsi" w:hAnsiTheme="minorHAnsi" w:cstheme="minorHAnsi"/>
          <w:sz w:val="20"/>
        </w:rPr>
      </w:pPr>
      <w:r w:rsidRPr="00445BA6">
        <w:rPr>
          <w:rFonts w:asciiTheme="minorHAnsi" w:hAnsiTheme="minorHAnsi" w:cstheme="minorHAnsi"/>
          <w:sz w:val="20"/>
        </w:rPr>
        <w:t>Confined spaces should have signage erected to warn against entry and be secured to prevent unauthorised access. Signage should be in accordance with AS 1319. Prior to commencement of work signs must be erected to prevent entry of persons not involved in the work.</w:t>
      </w:r>
    </w:p>
    <w:p w14:paraId="5B8A5C22" w14:textId="77777777" w:rsidR="003648B6" w:rsidRPr="00445BA6" w:rsidRDefault="003648B6" w:rsidP="00164C22">
      <w:pPr>
        <w:tabs>
          <w:tab w:val="left" w:pos="-720"/>
        </w:tabs>
        <w:suppressAutoHyphens/>
        <w:jc w:val="both"/>
        <w:rPr>
          <w:rFonts w:asciiTheme="minorHAnsi" w:hAnsiTheme="minorHAnsi" w:cstheme="minorHAnsi"/>
          <w:b/>
          <w:sz w:val="20"/>
        </w:rPr>
      </w:pPr>
    </w:p>
    <w:p w14:paraId="65FD7CD6" w14:textId="77777777" w:rsidR="003648B6" w:rsidRPr="00445BA6" w:rsidRDefault="003648B6" w:rsidP="00164C22">
      <w:pPr>
        <w:pStyle w:val="Heading3"/>
        <w:shd w:val="clear" w:color="auto" w:fill="FFFFFF"/>
        <w:rPr>
          <w:rFonts w:asciiTheme="minorHAnsi" w:hAnsiTheme="minorHAnsi" w:cstheme="minorHAnsi"/>
          <w:sz w:val="20"/>
        </w:rPr>
      </w:pPr>
      <w:r w:rsidRPr="00445BA6">
        <w:rPr>
          <w:rFonts w:asciiTheme="minorHAnsi" w:hAnsiTheme="minorHAnsi" w:cstheme="minorHAnsi"/>
          <w:sz w:val="20"/>
        </w:rPr>
        <w:t>Records</w:t>
      </w:r>
    </w:p>
    <w:p w14:paraId="48AAFA94" w14:textId="77777777" w:rsidR="003648B6" w:rsidRPr="00445BA6" w:rsidRDefault="003648B6" w:rsidP="00164C22">
      <w:pPr>
        <w:tabs>
          <w:tab w:val="left" w:pos="-720"/>
        </w:tabs>
        <w:suppressAutoHyphens/>
        <w:jc w:val="both"/>
        <w:rPr>
          <w:rFonts w:asciiTheme="minorHAnsi" w:hAnsiTheme="minorHAnsi" w:cstheme="minorHAnsi"/>
          <w:sz w:val="20"/>
        </w:rPr>
      </w:pPr>
      <w:r w:rsidRPr="00445BA6">
        <w:rPr>
          <w:rFonts w:asciiTheme="minorHAnsi" w:hAnsiTheme="minorHAnsi" w:cstheme="minorHAnsi"/>
          <w:sz w:val="20"/>
        </w:rPr>
        <w:t xml:space="preserve">The Manager/Supervisor will ensure that the following records relating to confined spaces are retained for a period of at least </w:t>
      </w:r>
      <w:r w:rsidR="00FB3B43" w:rsidRPr="00445BA6">
        <w:rPr>
          <w:rFonts w:asciiTheme="minorHAnsi" w:hAnsiTheme="minorHAnsi" w:cstheme="minorHAnsi"/>
          <w:b/>
          <w:sz w:val="20"/>
        </w:rPr>
        <w:t>2 years</w:t>
      </w:r>
    </w:p>
    <w:p w14:paraId="625BDBA0" w14:textId="77777777" w:rsidR="003648B6" w:rsidRPr="00445BA6" w:rsidRDefault="003648B6" w:rsidP="00164C22">
      <w:pPr>
        <w:pStyle w:val="BodyText"/>
        <w:rPr>
          <w:rFonts w:asciiTheme="minorHAnsi" w:hAnsiTheme="minorHAnsi" w:cstheme="minorHAnsi"/>
          <w:sz w:val="20"/>
        </w:rPr>
      </w:pPr>
      <w:r w:rsidRPr="00445BA6">
        <w:rPr>
          <w:rFonts w:asciiTheme="minorHAnsi" w:hAnsiTheme="minorHAnsi" w:cstheme="minorHAnsi"/>
          <w:sz w:val="20"/>
        </w:rPr>
        <w:t>This includes:</w:t>
      </w:r>
    </w:p>
    <w:p w14:paraId="79057D7C" w14:textId="635FA0D5" w:rsidR="003648B6" w:rsidRPr="00445BA6" w:rsidRDefault="003648B6" w:rsidP="00164C22">
      <w:pPr>
        <w:numPr>
          <w:ilvl w:val="1"/>
          <w:numId w:val="32"/>
        </w:numPr>
        <w:tabs>
          <w:tab w:val="left" w:pos="-720"/>
        </w:tabs>
        <w:suppressAutoHyphens/>
        <w:ind w:left="851"/>
        <w:jc w:val="both"/>
        <w:rPr>
          <w:rFonts w:asciiTheme="minorHAnsi" w:hAnsiTheme="minorHAnsi" w:cstheme="minorHAnsi"/>
          <w:sz w:val="20"/>
        </w:rPr>
      </w:pPr>
      <w:r w:rsidRPr="00445BA6">
        <w:rPr>
          <w:rFonts w:asciiTheme="minorHAnsi" w:hAnsiTheme="minorHAnsi" w:cstheme="minorHAnsi"/>
          <w:sz w:val="20"/>
        </w:rPr>
        <w:t>Risk assessments;</w:t>
      </w:r>
    </w:p>
    <w:p w14:paraId="62AC019F" w14:textId="49A6ADDF" w:rsidR="003648B6" w:rsidRPr="00445BA6" w:rsidRDefault="003648B6" w:rsidP="00164C22">
      <w:pPr>
        <w:numPr>
          <w:ilvl w:val="1"/>
          <w:numId w:val="32"/>
        </w:numPr>
        <w:tabs>
          <w:tab w:val="left" w:pos="-720"/>
        </w:tabs>
        <w:suppressAutoHyphens/>
        <w:ind w:left="851"/>
        <w:jc w:val="both"/>
        <w:rPr>
          <w:rFonts w:asciiTheme="minorHAnsi" w:hAnsiTheme="minorHAnsi" w:cstheme="minorHAnsi"/>
          <w:sz w:val="20"/>
        </w:rPr>
      </w:pPr>
      <w:r w:rsidRPr="00445BA6">
        <w:rPr>
          <w:rFonts w:asciiTheme="minorHAnsi" w:hAnsiTheme="minorHAnsi" w:cstheme="minorHAnsi"/>
          <w:sz w:val="20"/>
        </w:rPr>
        <w:t>Completed entry permits and any written acknowledgments of completed work if they do not form part of the Entry Permit;</w:t>
      </w:r>
    </w:p>
    <w:p w14:paraId="7BC70919" w14:textId="1A691A2F" w:rsidR="003648B6" w:rsidRPr="00445BA6" w:rsidRDefault="003648B6" w:rsidP="00164C22">
      <w:pPr>
        <w:numPr>
          <w:ilvl w:val="1"/>
          <w:numId w:val="32"/>
        </w:numPr>
        <w:tabs>
          <w:tab w:val="left" w:pos="-720"/>
        </w:tabs>
        <w:suppressAutoHyphens/>
        <w:ind w:left="851"/>
        <w:jc w:val="both"/>
        <w:rPr>
          <w:rFonts w:asciiTheme="minorHAnsi" w:hAnsiTheme="minorHAnsi" w:cstheme="minorHAnsi"/>
          <w:sz w:val="20"/>
        </w:rPr>
      </w:pPr>
      <w:r w:rsidRPr="00445BA6">
        <w:rPr>
          <w:rFonts w:asciiTheme="minorHAnsi" w:hAnsiTheme="minorHAnsi" w:cstheme="minorHAnsi"/>
          <w:sz w:val="20"/>
        </w:rPr>
        <w:t>Contract documents;</w:t>
      </w:r>
    </w:p>
    <w:p w14:paraId="1DB50A35" w14:textId="4D1E2C34" w:rsidR="003648B6" w:rsidRPr="00445BA6" w:rsidRDefault="003648B6" w:rsidP="00164C22">
      <w:pPr>
        <w:numPr>
          <w:ilvl w:val="1"/>
          <w:numId w:val="32"/>
        </w:numPr>
        <w:tabs>
          <w:tab w:val="left" w:pos="-720"/>
        </w:tabs>
        <w:suppressAutoHyphens/>
        <w:ind w:left="851"/>
        <w:jc w:val="both"/>
        <w:rPr>
          <w:rFonts w:asciiTheme="minorHAnsi" w:hAnsiTheme="minorHAnsi" w:cstheme="minorHAnsi"/>
          <w:sz w:val="20"/>
        </w:rPr>
      </w:pPr>
      <w:r w:rsidRPr="00445BA6">
        <w:rPr>
          <w:rFonts w:asciiTheme="minorHAnsi" w:hAnsiTheme="minorHAnsi" w:cstheme="minorHAnsi"/>
          <w:sz w:val="20"/>
        </w:rPr>
        <w:t>Training records.</w:t>
      </w:r>
    </w:p>
    <w:p w14:paraId="45554C20" w14:textId="77777777" w:rsidR="003648B6" w:rsidRPr="00445BA6" w:rsidRDefault="003648B6" w:rsidP="00164C22">
      <w:pPr>
        <w:pStyle w:val="Heading3"/>
        <w:shd w:val="clear" w:color="auto" w:fill="FFFFFF"/>
        <w:rPr>
          <w:rFonts w:asciiTheme="minorHAnsi" w:hAnsiTheme="minorHAnsi" w:cstheme="minorHAnsi"/>
          <w:sz w:val="20"/>
        </w:rPr>
      </w:pPr>
      <w:r w:rsidRPr="00445BA6">
        <w:rPr>
          <w:rFonts w:asciiTheme="minorHAnsi" w:hAnsiTheme="minorHAnsi" w:cstheme="minorHAnsi"/>
          <w:sz w:val="20"/>
        </w:rPr>
        <w:lastRenderedPageBreak/>
        <w:t>Review</w:t>
      </w:r>
    </w:p>
    <w:p w14:paraId="74563C4B" w14:textId="0C72AE60" w:rsidR="003648B6" w:rsidRPr="00445BA6" w:rsidRDefault="003648B6" w:rsidP="00164C22">
      <w:pPr>
        <w:tabs>
          <w:tab w:val="left" w:pos="-720"/>
        </w:tabs>
        <w:suppressAutoHyphens/>
        <w:jc w:val="both"/>
        <w:rPr>
          <w:rFonts w:asciiTheme="minorHAnsi" w:hAnsiTheme="minorHAnsi" w:cstheme="minorHAnsi"/>
          <w:sz w:val="18"/>
          <w:szCs w:val="18"/>
        </w:rPr>
      </w:pPr>
      <w:r w:rsidRPr="00445BA6">
        <w:rPr>
          <w:rFonts w:asciiTheme="minorHAnsi" w:hAnsiTheme="minorHAnsi" w:cstheme="minorHAnsi"/>
          <w:sz w:val="20"/>
        </w:rPr>
        <w:t xml:space="preserve">Safe Work Procedures relating to the Confined Spaces Policy should be reviewed prior to each entry permit being issued.  This review will </w:t>
      </w:r>
      <w:r w:rsidR="00164C22" w:rsidRPr="00445BA6">
        <w:rPr>
          <w:rFonts w:asciiTheme="minorHAnsi" w:hAnsiTheme="minorHAnsi" w:cstheme="minorHAnsi"/>
          <w:sz w:val="20"/>
        </w:rPr>
        <w:t>consider</w:t>
      </w:r>
      <w:r w:rsidRPr="00445BA6">
        <w:rPr>
          <w:rFonts w:asciiTheme="minorHAnsi" w:hAnsiTheme="minorHAnsi" w:cstheme="minorHAnsi"/>
          <w:sz w:val="20"/>
        </w:rPr>
        <w:t xml:space="preserve"> any changes to the confined space and changes in any work practices or equipment being used.</w:t>
      </w:r>
    </w:p>
    <w:p w14:paraId="2B53ECD4" w14:textId="77777777" w:rsidR="00647CEE" w:rsidRPr="00445BA6" w:rsidRDefault="00647CEE" w:rsidP="00164C22">
      <w:pPr>
        <w:jc w:val="both"/>
        <w:rPr>
          <w:rFonts w:asciiTheme="minorHAnsi" w:hAnsiTheme="minorHAnsi" w:cstheme="minorHAnsi"/>
          <w:b/>
          <w:sz w:val="18"/>
          <w:szCs w:val="18"/>
        </w:rPr>
      </w:pPr>
    </w:p>
    <w:p w14:paraId="2487BCCE" w14:textId="401E0E7B" w:rsidR="002A6469" w:rsidRPr="00445BA6" w:rsidRDefault="007B3607" w:rsidP="00164C22">
      <w:pPr>
        <w:tabs>
          <w:tab w:val="left" w:pos="-720"/>
        </w:tabs>
        <w:suppressAutoHyphens/>
        <w:jc w:val="both"/>
        <w:rPr>
          <w:rFonts w:asciiTheme="minorHAnsi" w:hAnsiTheme="minorHAnsi" w:cstheme="minorHAnsi"/>
          <w:b/>
          <w:color w:val="17365D" w:themeColor="text2" w:themeShade="BF"/>
          <w:sz w:val="28"/>
          <w:szCs w:val="28"/>
        </w:rPr>
      </w:pPr>
      <w:r w:rsidRPr="00445BA6">
        <w:rPr>
          <w:rFonts w:asciiTheme="minorHAnsi" w:hAnsiTheme="minorHAnsi" w:cstheme="minorHAnsi"/>
          <w:b/>
          <w:color w:val="17365D" w:themeColor="text2" w:themeShade="BF"/>
          <w:sz w:val="28"/>
          <w:szCs w:val="28"/>
        </w:rPr>
        <w:t>Forms:</w:t>
      </w:r>
    </w:p>
    <w:p w14:paraId="0662FF49" w14:textId="77777777" w:rsidR="00EB026A" w:rsidRPr="00445BA6" w:rsidRDefault="00875CF4" w:rsidP="00164C22">
      <w:pPr>
        <w:tabs>
          <w:tab w:val="left" w:pos="-720"/>
        </w:tabs>
        <w:suppressAutoHyphens/>
        <w:jc w:val="both"/>
        <w:rPr>
          <w:rFonts w:asciiTheme="minorHAnsi" w:hAnsiTheme="minorHAnsi" w:cstheme="minorHAnsi"/>
          <w:sz w:val="20"/>
        </w:rPr>
      </w:pPr>
      <w:r w:rsidRPr="00445BA6">
        <w:rPr>
          <w:rFonts w:asciiTheme="minorHAnsi" w:hAnsiTheme="minorHAnsi" w:cstheme="minorHAnsi"/>
          <w:sz w:val="20"/>
        </w:rPr>
        <w:t>W</w:t>
      </w:r>
      <w:r w:rsidR="00EB026A" w:rsidRPr="00445BA6">
        <w:rPr>
          <w:rFonts w:asciiTheme="minorHAnsi" w:hAnsiTheme="minorHAnsi" w:cstheme="minorHAnsi"/>
          <w:sz w:val="20"/>
        </w:rPr>
        <w:t>HSFOR-</w:t>
      </w:r>
      <w:r w:rsidRPr="00445BA6">
        <w:rPr>
          <w:rFonts w:asciiTheme="minorHAnsi" w:hAnsiTheme="minorHAnsi" w:cstheme="minorHAnsi"/>
          <w:sz w:val="20"/>
        </w:rPr>
        <w:t>306A</w:t>
      </w:r>
      <w:r w:rsidR="00EB026A" w:rsidRPr="00445BA6">
        <w:rPr>
          <w:rFonts w:asciiTheme="minorHAnsi" w:hAnsiTheme="minorHAnsi" w:cstheme="minorHAnsi"/>
          <w:sz w:val="20"/>
        </w:rPr>
        <w:t xml:space="preserve"> Confined Spaces Entry/Hot Work Permit</w:t>
      </w:r>
    </w:p>
    <w:p w14:paraId="1EE83BD5" w14:textId="77777777" w:rsidR="00EB026A" w:rsidRPr="00445BA6" w:rsidRDefault="00875CF4" w:rsidP="00164C22">
      <w:pPr>
        <w:tabs>
          <w:tab w:val="left" w:pos="-720"/>
        </w:tabs>
        <w:suppressAutoHyphens/>
        <w:jc w:val="both"/>
        <w:rPr>
          <w:rFonts w:asciiTheme="minorHAnsi" w:hAnsiTheme="minorHAnsi" w:cstheme="minorHAnsi"/>
          <w:sz w:val="20"/>
        </w:rPr>
      </w:pPr>
      <w:r w:rsidRPr="00445BA6">
        <w:rPr>
          <w:rFonts w:asciiTheme="minorHAnsi" w:hAnsiTheme="minorHAnsi" w:cstheme="minorHAnsi"/>
          <w:sz w:val="20"/>
        </w:rPr>
        <w:t>W</w:t>
      </w:r>
      <w:r w:rsidR="00EB026A" w:rsidRPr="00445BA6">
        <w:rPr>
          <w:rFonts w:asciiTheme="minorHAnsi" w:hAnsiTheme="minorHAnsi" w:cstheme="minorHAnsi"/>
          <w:sz w:val="20"/>
        </w:rPr>
        <w:t>HSFOR-</w:t>
      </w:r>
      <w:r w:rsidRPr="00445BA6">
        <w:rPr>
          <w:rFonts w:asciiTheme="minorHAnsi" w:hAnsiTheme="minorHAnsi" w:cstheme="minorHAnsi"/>
          <w:sz w:val="20"/>
        </w:rPr>
        <w:t>306B</w:t>
      </w:r>
      <w:r w:rsidR="00EB026A" w:rsidRPr="00445BA6">
        <w:rPr>
          <w:rFonts w:asciiTheme="minorHAnsi" w:hAnsiTheme="minorHAnsi" w:cstheme="minorHAnsi"/>
          <w:sz w:val="20"/>
        </w:rPr>
        <w:t xml:space="preserve"> Confined Spaces Risk Assessment</w:t>
      </w:r>
    </w:p>
    <w:p w14:paraId="4E4C2994" w14:textId="77777777" w:rsidR="00EB026A" w:rsidRPr="00445BA6" w:rsidRDefault="00EB026A" w:rsidP="00164C22">
      <w:pPr>
        <w:jc w:val="both"/>
        <w:rPr>
          <w:rFonts w:asciiTheme="minorHAnsi" w:hAnsiTheme="minorHAnsi" w:cstheme="minorHAnsi"/>
          <w:b/>
          <w:sz w:val="18"/>
          <w:szCs w:val="18"/>
        </w:rPr>
      </w:pPr>
    </w:p>
    <w:p w14:paraId="74F0285E" w14:textId="5C1E6A49" w:rsidR="0068769C" w:rsidRPr="00445BA6" w:rsidRDefault="007B3607" w:rsidP="00164C22">
      <w:pPr>
        <w:pStyle w:val="Heading4"/>
        <w:rPr>
          <w:rFonts w:asciiTheme="minorHAnsi" w:hAnsiTheme="minorHAnsi" w:cstheme="minorHAnsi"/>
          <w:b/>
          <w:color w:val="17365D" w:themeColor="text2" w:themeShade="BF"/>
          <w:sz w:val="28"/>
          <w:szCs w:val="28"/>
        </w:rPr>
      </w:pPr>
      <w:r w:rsidRPr="00445BA6">
        <w:rPr>
          <w:rFonts w:asciiTheme="minorHAnsi" w:hAnsiTheme="minorHAnsi" w:cstheme="minorHAnsi"/>
          <w:b/>
          <w:color w:val="17365D" w:themeColor="text2" w:themeShade="BF"/>
          <w:sz w:val="28"/>
          <w:szCs w:val="28"/>
        </w:rPr>
        <w:t>References:</w:t>
      </w:r>
    </w:p>
    <w:p w14:paraId="3C4983E7" w14:textId="77777777" w:rsidR="00C24F93" w:rsidRPr="00445BA6" w:rsidRDefault="00C712B3" w:rsidP="00164C22">
      <w:pPr>
        <w:pStyle w:val="Heading4"/>
        <w:rPr>
          <w:rFonts w:asciiTheme="minorHAnsi" w:hAnsiTheme="minorHAnsi" w:cstheme="minorHAnsi"/>
          <w:sz w:val="20"/>
        </w:rPr>
      </w:pPr>
      <w:r w:rsidRPr="00445BA6">
        <w:rPr>
          <w:rFonts w:asciiTheme="minorHAnsi" w:hAnsiTheme="minorHAnsi" w:cstheme="minorHAnsi"/>
          <w:sz w:val="20"/>
        </w:rPr>
        <w:t>Work Health &amp; Safety Act 2012 (SA)</w:t>
      </w:r>
    </w:p>
    <w:p w14:paraId="6B56022B" w14:textId="77777777" w:rsidR="003648B6" w:rsidRPr="00445BA6" w:rsidRDefault="00C712B3" w:rsidP="00164C22">
      <w:pPr>
        <w:pStyle w:val="Heading4"/>
        <w:rPr>
          <w:rFonts w:asciiTheme="minorHAnsi" w:hAnsiTheme="minorHAnsi" w:cstheme="minorHAnsi"/>
          <w:sz w:val="20"/>
        </w:rPr>
      </w:pPr>
      <w:r w:rsidRPr="00445BA6">
        <w:rPr>
          <w:rFonts w:asciiTheme="minorHAnsi" w:hAnsiTheme="minorHAnsi" w:cstheme="minorHAnsi"/>
          <w:sz w:val="20"/>
        </w:rPr>
        <w:t>Work Health &amp; Safety Regulations 2012 (SA)</w:t>
      </w:r>
    </w:p>
    <w:p w14:paraId="5D9E0FE0" w14:textId="77777777" w:rsidR="003648B6" w:rsidRPr="00445BA6" w:rsidRDefault="003648B6" w:rsidP="00164C22">
      <w:pPr>
        <w:tabs>
          <w:tab w:val="left" w:pos="-720"/>
        </w:tabs>
        <w:suppressAutoHyphens/>
        <w:jc w:val="both"/>
        <w:rPr>
          <w:rFonts w:asciiTheme="minorHAnsi" w:hAnsiTheme="minorHAnsi" w:cstheme="minorHAnsi"/>
          <w:i/>
          <w:iCs/>
          <w:sz w:val="20"/>
        </w:rPr>
      </w:pPr>
      <w:r w:rsidRPr="00445BA6">
        <w:rPr>
          <w:rFonts w:asciiTheme="minorHAnsi" w:hAnsiTheme="minorHAnsi" w:cstheme="minorHAnsi"/>
          <w:sz w:val="20"/>
        </w:rPr>
        <w:t>Australian Standard AS</w:t>
      </w:r>
      <w:r w:rsidR="006C137A" w:rsidRPr="00445BA6">
        <w:rPr>
          <w:rFonts w:asciiTheme="minorHAnsi" w:hAnsiTheme="minorHAnsi" w:cstheme="minorHAnsi"/>
          <w:sz w:val="20"/>
        </w:rPr>
        <w:t>/NZS</w:t>
      </w:r>
      <w:r w:rsidRPr="00445BA6">
        <w:rPr>
          <w:rFonts w:asciiTheme="minorHAnsi" w:hAnsiTheme="minorHAnsi" w:cstheme="minorHAnsi"/>
          <w:sz w:val="20"/>
        </w:rPr>
        <w:t xml:space="preserve"> 2865 – 200</w:t>
      </w:r>
      <w:r w:rsidR="004F1167" w:rsidRPr="00445BA6">
        <w:rPr>
          <w:rFonts w:asciiTheme="minorHAnsi" w:hAnsiTheme="minorHAnsi" w:cstheme="minorHAnsi"/>
          <w:sz w:val="20"/>
        </w:rPr>
        <w:t>9</w:t>
      </w:r>
      <w:r w:rsidRPr="00445BA6">
        <w:rPr>
          <w:rFonts w:asciiTheme="minorHAnsi" w:hAnsiTheme="minorHAnsi" w:cstheme="minorHAnsi"/>
          <w:sz w:val="20"/>
        </w:rPr>
        <w:t xml:space="preserve"> </w:t>
      </w:r>
      <w:r w:rsidR="004F1167" w:rsidRPr="00445BA6">
        <w:rPr>
          <w:rFonts w:asciiTheme="minorHAnsi" w:hAnsiTheme="minorHAnsi" w:cstheme="minorHAnsi"/>
          <w:i/>
          <w:iCs/>
          <w:sz w:val="20"/>
        </w:rPr>
        <w:t>Confined Spaces</w:t>
      </w:r>
    </w:p>
    <w:p w14:paraId="13D3DFB7" w14:textId="77777777" w:rsidR="003648B6" w:rsidRPr="00445BA6" w:rsidRDefault="003648B6" w:rsidP="00164C22">
      <w:pPr>
        <w:tabs>
          <w:tab w:val="left" w:pos="-720"/>
        </w:tabs>
        <w:suppressAutoHyphens/>
        <w:jc w:val="both"/>
        <w:rPr>
          <w:rFonts w:asciiTheme="minorHAnsi" w:hAnsiTheme="minorHAnsi" w:cstheme="minorHAnsi"/>
          <w:i/>
          <w:iCs/>
          <w:sz w:val="20"/>
        </w:rPr>
      </w:pPr>
      <w:r w:rsidRPr="00445BA6">
        <w:rPr>
          <w:rFonts w:asciiTheme="minorHAnsi" w:hAnsiTheme="minorHAnsi" w:cstheme="minorHAnsi"/>
          <w:sz w:val="20"/>
        </w:rPr>
        <w:t>Australian/New Zealand Standard AS/NZS</w:t>
      </w:r>
      <w:r w:rsidR="004F1167" w:rsidRPr="00445BA6">
        <w:rPr>
          <w:rFonts w:asciiTheme="minorHAnsi" w:hAnsiTheme="minorHAnsi" w:cstheme="minorHAnsi"/>
          <w:sz w:val="20"/>
        </w:rPr>
        <w:t xml:space="preserve"> ISO 31000:2009</w:t>
      </w:r>
      <w:r w:rsidRPr="00445BA6">
        <w:rPr>
          <w:rFonts w:asciiTheme="minorHAnsi" w:hAnsiTheme="minorHAnsi" w:cstheme="minorHAnsi"/>
          <w:sz w:val="20"/>
        </w:rPr>
        <w:t xml:space="preserve"> </w:t>
      </w:r>
      <w:r w:rsidRPr="00445BA6">
        <w:rPr>
          <w:rFonts w:asciiTheme="minorHAnsi" w:hAnsiTheme="minorHAnsi" w:cstheme="minorHAnsi"/>
          <w:i/>
          <w:iCs/>
          <w:sz w:val="20"/>
        </w:rPr>
        <w:t>Risk management</w:t>
      </w:r>
    </w:p>
    <w:p w14:paraId="423A3311" w14:textId="77777777" w:rsidR="00CF1BBD" w:rsidRPr="00445BA6" w:rsidRDefault="006C137A" w:rsidP="00164C22">
      <w:pPr>
        <w:jc w:val="both"/>
        <w:rPr>
          <w:rFonts w:asciiTheme="minorHAnsi" w:hAnsiTheme="minorHAnsi" w:cstheme="minorHAnsi"/>
          <w:sz w:val="18"/>
          <w:szCs w:val="18"/>
        </w:rPr>
      </w:pPr>
      <w:r w:rsidRPr="00445BA6">
        <w:rPr>
          <w:rFonts w:asciiTheme="minorHAnsi" w:hAnsiTheme="minorHAnsi" w:cstheme="minorHAnsi"/>
          <w:sz w:val="20"/>
        </w:rPr>
        <w:t>Handbook HB 213:2003 Guidelines for safe working in a confined space</w:t>
      </w:r>
      <w:r w:rsidRPr="00445BA6">
        <w:rPr>
          <w:rFonts w:asciiTheme="minorHAnsi" w:hAnsiTheme="minorHAnsi" w:cstheme="minorHAnsi"/>
          <w:sz w:val="18"/>
          <w:szCs w:val="18"/>
        </w:rPr>
        <w:t>.</w:t>
      </w:r>
    </w:p>
    <w:p w14:paraId="4DC5E6DF" w14:textId="77777777" w:rsidR="0002206B" w:rsidRPr="00445BA6" w:rsidRDefault="0002206B" w:rsidP="00164C22">
      <w:pPr>
        <w:jc w:val="both"/>
        <w:rPr>
          <w:rFonts w:asciiTheme="minorHAnsi" w:hAnsiTheme="minorHAnsi" w:cstheme="minorHAnsi"/>
          <w:b/>
          <w:sz w:val="18"/>
          <w:szCs w:val="18"/>
        </w:rPr>
      </w:pPr>
    </w:p>
    <w:p w14:paraId="3C36CEBB" w14:textId="77777777" w:rsidR="00CF1BBD" w:rsidRPr="00445BA6" w:rsidRDefault="00CF1BBD" w:rsidP="00164C22">
      <w:pPr>
        <w:jc w:val="both"/>
        <w:rPr>
          <w:rFonts w:asciiTheme="minorHAnsi" w:hAnsiTheme="minorHAnsi" w:cstheme="minorHAnsi"/>
          <w:b/>
          <w:sz w:val="18"/>
          <w:szCs w:val="18"/>
        </w:rPr>
      </w:pPr>
    </w:p>
    <w:p w14:paraId="78104C0C" w14:textId="15E0580D" w:rsidR="00EB026A" w:rsidRPr="00445BA6" w:rsidRDefault="007B3607" w:rsidP="00164C22">
      <w:pPr>
        <w:jc w:val="both"/>
        <w:rPr>
          <w:rFonts w:asciiTheme="minorHAnsi" w:hAnsiTheme="minorHAnsi" w:cstheme="minorHAnsi"/>
          <w:b/>
          <w:color w:val="17365D" w:themeColor="text2" w:themeShade="BF"/>
          <w:sz w:val="28"/>
          <w:szCs w:val="28"/>
        </w:rPr>
      </w:pPr>
      <w:r w:rsidRPr="00445BA6">
        <w:rPr>
          <w:rFonts w:asciiTheme="minorHAnsi" w:hAnsiTheme="minorHAnsi" w:cstheme="minorHAnsi"/>
          <w:b/>
          <w:color w:val="17365D" w:themeColor="text2" w:themeShade="BF"/>
          <w:sz w:val="28"/>
          <w:szCs w:val="28"/>
        </w:rPr>
        <w:t>Authority:</w:t>
      </w:r>
    </w:p>
    <w:p w14:paraId="24426EB5" w14:textId="77777777" w:rsidR="00EB026A" w:rsidRPr="00445BA6" w:rsidRDefault="00EB026A" w:rsidP="00164C22">
      <w:pPr>
        <w:jc w:val="both"/>
        <w:rPr>
          <w:rFonts w:asciiTheme="minorHAnsi" w:hAnsiTheme="minorHAnsi" w:cstheme="minorHAnsi"/>
          <w:b/>
          <w:sz w:val="20"/>
        </w:rPr>
      </w:pPr>
      <w:r w:rsidRPr="00445BA6">
        <w:rPr>
          <w:rFonts w:asciiTheme="minorHAnsi" w:hAnsiTheme="minorHAnsi" w:cstheme="minorHAnsi"/>
          <w:b/>
          <w:sz w:val="20"/>
        </w:rPr>
        <w:t>Signature:</w:t>
      </w:r>
    </w:p>
    <w:p w14:paraId="239DE375" w14:textId="77777777" w:rsidR="00EB026A" w:rsidRPr="00445BA6" w:rsidRDefault="00EB026A" w:rsidP="00164C22">
      <w:pPr>
        <w:jc w:val="both"/>
        <w:rPr>
          <w:rFonts w:asciiTheme="minorHAnsi" w:hAnsiTheme="minorHAnsi" w:cstheme="minorHAnsi"/>
          <w:b/>
          <w:sz w:val="20"/>
        </w:rPr>
      </w:pPr>
    </w:p>
    <w:p w14:paraId="7B2BC0D7" w14:textId="11EC65EA" w:rsidR="00EB026A" w:rsidRPr="00445BA6" w:rsidRDefault="00EB026A" w:rsidP="00164C22">
      <w:pPr>
        <w:jc w:val="both"/>
        <w:rPr>
          <w:rFonts w:asciiTheme="minorHAnsi" w:hAnsiTheme="minorHAnsi" w:cstheme="minorHAnsi"/>
          <w:b/>
          <w:sz w:val="20"/>
        </w:rPr>
      </w:pPr>
      <w:r w:rsidRPr="00445BA6">
        <w:rPr>
          <w:rFonts w:asciiTheme="minorHAnsi" w:hAnsiTheme="minorHAnsi" w:cstheme="minorHAnsi"/>
          <w:b/>
          <w:sz w:val="20"/>
        </w:rPr>
        <w:t xml:space="preserve">Authorised by: </w:t>
      </w:r>
      <w:r w:rsidR="00142B80" w:rsidRPr="00445BA6">
        <w:rPr>
          <w:rFonts w:asciiTheme="minorHAnsi" w:hAnsiTheme="minorHAnsi" w:cstheme="minorHAnsi"/>
          <w:sz w:val="20"/>
        </w:rPr>
        <w:t>${</w:t>
      </w:r>
      <w:r w:rsidR="00164C22" w:rsidRPr="00445BA6">
        <w:rPr>
          <w:rFonts w:asciiTheme="minorHAnsi" w:hAnsiTheme="minorHAnsi" w:cstheme="minorHAnsi"/>
          <w:sz w:val="20"/>
        </w:rPr>
        <w:t>officer}</w:t>
      </w:r>
      <w:r w:rsidR="00164C22" w:rsidRPr="00445BA6">
        <w:rPr>
          <w:rFonts w:asciiTheme="minorHAnsi" w:hAnsiTheme="minorHAnsi" w:cstheme="minorHAnsi"/>
          <w:b/>
          <w:sz w:val="20"/>
        </w:rPr>
        <w:t xml:space="preserve">  </w:t>
      </w:r>
      <w:r w:rsidRPr="00445BA6">
        <w:rPr>
          <w:rFonts w:asciiTheme="minorHAnsi" w:hAnsiTheme="minorHAnsi" w:cstheme="minorHAnsi"/>
          <w:b/>
          <w:sz w:val="20"/>
        </w:rPr>
        <w:t xml:space="preserve">           Title: </w:t>
      </w:r>
      <w:r w:rsidR="00142B80" w:rsidRPr="00445BA6">
        <w:rPr>
          <w:rFonts w:asciiTheme="minorHAnsi" w:hAnsiTheme="minorHAnsi" w:cstheme="minorHAnsi"/>
          <w:sz w:val="20"/>
        </w:rPr>
        <w:t>${role}</w:t>
      </w:r>
    </w:p>
    <w:p w14:paraId="5891E0EE" w14:textId="77777777" w:rsidR="00EB026A" w:rsidRPr="00445BA6" w:rsidRDefault="00EB026A" w:rsidP="00164C22">
      <w:pPr>
        <w:jc w:val="both"/>
        <w:rPr>
          <w:rFonts w:asciiTheme="minorHAnsi" w:hAnsiTheme="minorHAnsi" w:cstheme="minorHAnsi"/>
          <w:b/>
          <w:sz w:val="20"/>
        </w:rPr>
      </w:pPr>
    </w:p>
    <w:p w14:paraId="6F6EE8CB" w14:textId="77777777" w:rsidR="00EB026A" w:rsidRPr="00445BA6" w:rsidRDefault="00EB026A" w:rsidP="00164C22">
      <w:pPr>
        <w:jc w:val="both"/>
        <w:rPr>
          <w:rFonts w:asciiTheme="minorHAnsi" w:hAnsiTheme="minorHAnsi" w:cstheme="minorHAnsi"/>
          <w:b/>
          <w:sz w:val="18"/>
          <w:szCs w:val="18"/>
        </w:rPr>
      </w:pPr>
      <w:r w:rsidRPr="00445BA6">
        <w:rPr>
          <w:rFonts w:asciiTheme="minorHAnsi" w:hAnsiTheme="minorHAnsi" w:cstheme="minorHAnsi"/>
          <w:b/>
          <w:sz w:val="20"/>
        </w:rPr>
        <w:t xml:space="preserve">Date: </w:t>
      </w:r>
      <w:r w:rsidR="00142B80" w:rsidRPr="00445BA6">
        <w:rPr>
          <w:rFonts w:asciiTheme="minorHAnsi" w:hAnsiTheme="minorHAnsi" w:cstheme="minorHAnsi"/>
          <w:sz w:val="20"/>
        </w:rPr>
        <w:t>${date}</w:t>
      </w:r>
      <w:r w:rsidRPr="00445BA6">
        <w:rPr>
          <w:rFonts w:asciiTheme="minorHAnsi" w:hAnsiTheme="minorHAnsi" w:cstheme="minorHAnsi"/>
          <w:b/>
          <w:sz w:val="20"/>
        </w:rPr>
        <w:tab/>
      </w:r>
      <w:r w:rsidRPr="00445BA6">
        <w:rPr>
          <w:rFonts w:asciiTheme="minorHAnsi" w:hAnsiTheme="minorHAnsi" w:cstheme="minorHAnsi"/>
          <w:b/>
          <w:sz w:val="18"/>
          <w:szCs w:val="18"/>
        </w:rPr>
        <w:tab/>
      </w:r>
    </w:p>
    <w:p w14:paraId="0CE5A7E3" w14:textId="77777777" w:rsidR="00CE007F" w:rsidRPr="00445BA6" w:rsidRDefault="00CF1BBD" w:rsidP="00164C22">
      <w:pPr>
        <w:jc w:val="both"/>
        <w:rPr>
          <w:rFonts w:asciiTheme="minorHAnsi" w:hAnsiTheme="minorHAnsi" w:cstheme="minorHAnsi"/>
          <w:b/>
          <w:sz w:val="18"/>
          <w:szCs w:val="18"/>
        </w:rPr>
      </w:pPr>
      <w:r w:rsidRPr="00445BA6">
        <w:rPr>
          <w:rFonts w:asciiTheme="minorHAnsi" w:hAnsiTheme="minorHAnsi" w:cstheme="minorHAnsi"/>
          <w:b/>
          <w:sz w:val="18"/>
          <w:szCs w:val="18"/>
        </w:rPr>
        <w:tab/>
      </w:r>
    </w:p>
    <w:sectPr w:rsidR="00CE007F" w:rsidRPr="00445BA6" w:rsidSect="00000E07">
      <w:headerReference w:type="default" r:id="rId7"/>
      <w:footerReference w:type="default" r:id="rId8"/>
      <w:headerReference w:type="first" r:id="rId9"/>
      <w:endnotePr>
        <w:numFmt w:val="decimal"/>
      </w:endnotePr>
      <w:type w:val="nextColumn"/>
      <w:pgSz w:w="11909" w:h="16834" w:code="9"/>
      <w:pgMar w:top="994" w:right="1008" w:bottom="1418" w:left="1440" w:header="432" w:footer="288"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BEF39" w14:textId="77777777" w:rsidR="00F1189A" w:rsidRDefault="00F1189A">
      <w:pPr>
        <w:spacing w:line="20" w:lineRule="exact"/>
        <w:rPr>
          <w:sz w:val="24"/>
        </w:rPr>
      </w:pPr>
    </w:p>
  </w:endnote>
  <w:endnote w:type="continuationSeparator" w:id="0">
    <w:p w14:paraId="5F7F62F2" w14:textId="77777777" w:rsidR="00F1189A" w:rsidRDefault="00F1189A">
      <w:r>
        <w:rPr>
          <w:sz w:val="24"/>
        </w:rPr>
        <w:t xml:space="preserve"> </w:t>
      </w:r>
    </w:p>
  </w:endnote>
  <w:endnote w:type="continuationNotice" w:id="1">
    <w:p w14:paraId="6F0E4658" w14:textId="77777777" w:rsidR="00F1189A" w:rsidRDefault="00F1189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Univers">
    <w:altName w:val="Calibri"/>
    <w:charset w:val="00"/>
    <w:family w:val="swiss"/>
    <w:pitch w:val="variable"/>
    <w:sig w:usb0="80000287" w:usb1="00000000" w:usb2="00000000" w:usb3="00000000" w:csb0="0000000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BD5C4" w14:textId="0F0B79FB" w:rsidR="002A6469" w:rsidRPr="00445BA6" w:rsidRDefault="002A6469" w:rsidP="007B3607">
    <w:pPr>
      <w:pStyle w:val="Footer"/>
      <w:tabs>
        <w:tab w:val="clear" w:pos="8306"/>
        <w:tab w:val="right" w:pos="9498"/>
      </w:tabs>
      <w:rPr>
        <w:rFonts w:asciiTheme="minorHAnsi" w:hAnsiTheme="minorHAnsi" w:cstheme="minorHAnsi"/>
        <w:sz w:val="16"/>
        <w:szCs w:val="16"/>
      </w:rPr>
    </w:pPr>
    <w:r w:rsidRPr="00445BA6">
      <w:rPr>
        <w:rFonts w:asciiTheme="minorHAnsi" w:hAnsiTheme="minorHAnsi" w:cstheme="minorHAnsi"/>
        <w:sz w:val="16"/>
        <w:szCs w:val="16"/>
      </w:rPr>
      <w:t>Confined Spaces Procedure</w:t>
    </w:r>
    <w:r w:rsidR="007B3607" w:rsidRPr="00445BA6">
      <w:rPr>
        <w:rFonts w:asciiTheme="minorHAnsi" w:hAnsiTheme="minorHAnsi" w:cstheme="minorHAnsi"/>
        <w:sz w:val="16"/>
        <w:szCs w:val="16"/>
      </w:rPr>
      <w:t xml:space="preserve"> V2.0</w:t>
    </w:r>
    <w:r w:rsidR="007B3607" w:rsidRPr="00445BA6">
      <w:rPr>
        <w:rFonts w:asciiTheme="minorHAnsi" w:hAnsiTheme="minorHAnsi" w:cstheme="minorHAnsi"/>
        <w:sz w:val="16"/>
        <w:szCs w:val="16"/>
      </w:rPr>
      <w:tab/>
    </w:r>
    <w:r w:rsidR="007B3607" w:rsidRPr="00445BA6">
      <w:rPr>
        <w:rFonts w:asciiTheme="minorHAnsi" w:hAnsiTheme="minorHAnsi" w:cstheme="minorHAnsi"/>
        <w:sz w:val="16"/>
        <w:szCs w:val="16"/>
      </w:rPr>
      <w:tab/>
      <w:t xml:space="preserve">This document forms part of the </w:t>
    </w:r>
    <w:r w:rsidR="007B3607" w:rsidRPr="00445BA6">
      <w:rPr>
        <w:rFonts w:asciiTheme="minorHAnsi" w:hAnsiTheme="minorHAnsi" w:cstheme="minorHAnsi"/>
        <w:b/>
        <w:sz w:val="16"/>
        <w:szCs w:val="16"/>
      </w:rPr>
      <w:t>SMART</w:t>
    </w:r>
    <w:r w:rsidR="007B3607" w:rsidRPr="00445BA6">
      <w:rPr>
        <w:rFonts w:asciiTheme="minorHAnsi" w:hAnsiTheme="minorHAnsi" w:cstheme="minorHAnsi"/>
        <w:sz w:val="16"/>
        <w:szCs w:val="16"/>
      </w:rPr>
      <w:t>KIT</w:t>
    </w:r>
  </w:p>
  <w:p w14:paraId="11C19DF7" w14:textId="7CD96C9B" w:rsidR="007B3607" w:rsidRPr="00445BA6" w:rsidRDefault="00AE527A" w:rsidP="007B3607">
    <w:pPr>
      <w:pStyle w:val="Footer"/>
      <w:tabs>
        <w:tab w:val="clear" w:pos="8306"/>
        <w:tab w:val="left" w:pos="8364"/>
      </w:tabs>
      <w:rPr>
        <w:rFonts w:asciiTheme="minorHAnsi" w:hAnsiTheme="minorHAnsi" w:cstheme="minorHAnsi"/>
        <w:sz w:val="16"/>
        <w:szCs w:val="16"/>
      </w:rPr>
    </w:pPr>
    <w:r w:rsidRPr="00445BA6">
      <w:rPr>
        <w:rFonts w:asciiTheme="minorHAnsi" w:hAnsiTheme="minorHAnsi" w:cstheme="minorHAnsi"/>
        <w:sz w:val="16"/>
        <w:szCs w:val="16"/>
      </w:rPr>
      <w:t xml:space="preserve">Issue Date </w:t>
    </w:r>
    <w:r w:rsidR="00AC3A82" w:rsidRPr="00445BA6">
      <w:rPr>
        <w:rFonts w:asciiTheme="minorHAnsi" w:hAnsiTheme="minorHAnsi" w:cstheme="minorHAnsi"/>
        <w:sz w:val="16"/>
        <w:szCs w:val="16"/>
      </w:rPr>
      <w:t>${date}</w:t>
    </w:r>
    <w:r w:rsidR="007B3607" w:rsidRPr="00445BA6">
      <w:rPr>
        <w:rFonts w:asciiTheme="minorHAnsi" w:hAnsiTheme="minorHAnsi" w:cstheme="minorHAnsi"/>
        <w:sz w:val="16"/>
        <w:szCs w:val="16"/>
      </w:rPr>
      <w:tab/>
    </w:r>
    <w:r w:rsidR="007B3607" w:rsidRPr="00445BA6">
      <w:rPr>
        <w:rFonts w:asciiTheme="minorHAnsi" w:hAnsiTheme="minorHAnsi" w:cstheme="minorHAnsi"/>
        <w:sz w:val="16"/>
        <w:szCs w:val="16"/>
      </w:rPr>
      <w:tab/>
      <w:t xml:space="preserve">Page </w:t>
    </w:r>
    <w:r w:rsidR="007B3607" w:rsidRPr="00445BA6">
      <w:rPr>
        <w:rFonts w:asciiTheme="minorHAnsi" w:hAnsiTheme="minorHAnsi" w:cstheme="minorHAnsi"/>
        <w:sz w:val="16"/>
        <w:szCs w:val="16"/>
      </w:rPr>
      <w:fldChar w:fldCharType="begin"/>
    </w:r>
    <w:r w:rsidR="007B3607" w:rsidRPr="00445BA6">
      <w:rPr>
        <w:rFonts w:asciiTheme="minorHAnsi" w:hAnsiTheme="minorHAnsi" w:cstheme="minorHAnsi"/>
        <w:sz w:val="16"/>
        <w:szCs w:val="16"/>
      </w:rPr>
      <w:instrText xml:space="preserve"> PAGE </w:instrText>
    </w:r>
    <w:r w:rsidR="007B3607" w:rsidRPr="00445BA6">
      <w:rPr>
        <w:rFonts w:asciiTheme="minorHAnsi" w:hAnsiTheme="minorHAnsi" w:cstheme="minorHAnsi"/>
        <w:sz w:val="16"/>
        <w:szCs w:val="16"/>
      </w:rPr>
      <w:fldChar w:fldCharType="separate"/>
    </w:r>
    <w:r w:rsidR="00B665C9" w:rsidRPr="00445BA6">
      <w:rPr>
        <w:rFonts w:asciiTheme="minorHAnsi" w:hAnsiTheme="minorHAnsi" w:cstheme="minorHAnsi"/>
        <w:noProof/>
        <w:sz w:val="16"/>
        <w:szCs w:val="16"/>
      </w:rPr>
      <w:t>4</w:t>
    </w:r>
    <w:r w:rsidR="007B3607" w:rsidRPr="00445BA6">
      <w:rPr>
        <w:rFonts w:asciiTheme="minorHAnsi" w:hAnsiTheme="minorHAnsi" w:cstheme="minorHAnsi"/>
        <w:sz w:val="16"/>
        <w:szCs w:val="16"/>
      </w:rPr>
      <w:fldChar w:fldCharType="end"/>
    </w:r>
    <w:r w:rsidR="007B3607" w:rsidRPr="00445BA6">
      <w:rPr>
        <w:rFonts w:asciiTheme="minorHAnsi" w:hAnsiTheme="minorHAnsi" w:cstheme="minorHAnsi"/>
        <w:sz w:val="16"/>
        <w:szCs w:val="16"/>
      </w:rPr>
      <w:t xml:space="preserve"> of </w:t>
    </w:r>
    <w:r w:rsidR="007B3607" w:rsidRPr="00445BA6">
      <w:rPr>
        <w:rFonts w:asciiTheme="minorHAnsi" w:hAnsiTheme="minorHAnsi" w:cstheme="minorHAnsi"/>
        <w:b/>
        <w:sz w:val="16"/>
        <w:szCs w:val="16"/>
      </w:rPr>
      <w:fldChar w:fldCharType="begin"/>
    </w:r>
    <w:r w:rsidR="007B3607" w:rsidRPr="00445BA6">
      <w:rPr>
        <w:rFonts w:asciiTheme="minorHAnsi" w:hAnsiTheme="minorHAnsi" w:cstheme="minorHAnsi"/>
        <w:b/>
        <w:sz w:val="16"/>
        <w:szCs w:val="16"/>
      </w:rPr>
      <w:instrText xml:space="preserve"> NUMPAGES  </w:instrText>
    </w:r>
    <w:r w:rsidR="007B3607" w:rsidRPr="00445BA6">
      <w:rPr>
        <w:rFonts w:asciiTheme="minorHAnsi" w:hAnsiTheme="minorHAnsi" w:cstheme="minorHAnsi"/>
        <w:b/>
        <w:sz w:val="16"/>
        <w:szCs w:val="16"/>
      </w:rPr>
      <w:fldChar w:fldCharType="separate"/>
    </w:r>
    <w:r w:rsidR="00B665C9" w:rsidRPr="00445BA6">
      <w:rPr>
        <w:rFonts w:asciiTheme="minorHAnsi" w:hAnsiTheme="minorHAnsi" w:cstheme="minorHAnsi"/>
        <w:b/>
        <w:noProof/>
        <w:sz w:val="16"/>
        <w:szCs w:val="16"/>
      </w:rPr>
      <w:t>4</w:t>
    </w:r>
    <w:r w:rsidR="007B3607" w:rsidRPr="00445BA6">
      <w:rPr>
        <w:rFonts w:asciiTheme="minorHAnsi" w:hAnsiTheme="minorHAnsi" w:cstheme="minorHAnsi"/>
        <w:b/>
        <w:sz w:val="16"/>
        <w:szCs w:val="16"/>
      </w:rPr>
      <w:fldChar w:fldCharType="end"/>
    </w:r>
  </w:p>
  <w:p w14:paraId="4E9F19D5" w14:textId="77777777" w:rsidR="002A6469" w:rsidRPr="00445BA6" w:rsidRDefault="00AE527A" w:rsidP="008225F5">
    <w:pPr>
      <w:pStyle w:val="Footer"/>
      <w:tabs>
        <w:tab w:val="clear" w:pos="4153"/>
        <w:tab w:val="clear" w:pos="8306"/>
        <w:tab w:val="center" w:pos="4730"/>
      </w:tabs>
      <w:rPr>
        <w:rFonts w:asciiTheme="minorHAnsi" w:hAnsiTheme="minorHAnsi" w:cstheme="minorHAnsi"/>
        <w:sz w:val="16"/>
        <w:szCs w:val="16"/>
      </w:rPr>
    </w:pPr>
    <w:r w:rsidRPr="00445BA6">
      <w:rPr>
        <w:rFonts w:asciiTheme="minorHAnsi" w:hAnsiTheme="minorHAnsi" w:cstheme="minorHAnsi"/>
        <w:sz w:val="16"/>
        <w:szCs w:val="16"/>
      </w:rPr>
      <w:t xml:space="preserve">Review Date </w:t>
    </w:r>
    <w:r w:rsidR="00AC3A82" w:rsidRPr="00445BA6">
      <w:rPr>
        <w:rFonts w:asciiTheme="minorHAnsi" w:hAnsiTheme="minorHAnsi" w:cstheme="minorHAnsi"/>
        <w:sz w:val="16"/>
        <w:szCs w:val="16"/>
      </w:rPr>
      <w:t>${review}</w:t>
    </w:r>
    <w:r w:rsidR="002A6469" w:rsidRPr="00445BA6">
      <w:rPr>
        <w:rFonts w:asciiTheme="minorHAnsi" w:hAnsiTheme="minorHAnsi" w:cstheme="minorHAnsi"/>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6F478" w14:textId="77777777" w:rsidR="00F1189A" w:rsidRDefault="00F1189A">
      <w:r>
        <w:rPr>
          <w:sz w:val="24"/>
        </w:rPr>
        <w:separator/>
      </w:r>
    </w:p>
  </w:footnote>
  <w:footnote w:type="continuationSeparator" w:id="0">
    <w:p w14:paraId="690708BD" w14:textId="77777777" w:rsidR="00F1189A" w:rsidRDefault="00F1189A" w:rsidP="00CE007F">
      <w:pPr>
        <w:pStyle w:val="TOC1"/>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05D2C" w14:textId="0229F075" w:rsidR="002A6469" w:rsidRPr="00445BA6" w:rsidRDefault="0045522C" w:rsidP="00EB026A">
    <w:pPr>
      <w:pStyle w:val="Header"/>
      <w:tabs>
        <w:tab w:val="clear" w:pos="4153"/>
        <w:tab w:val="clear" w:pos="8306"/>
        <w:tab w:val="center" w:pos="4730"/>
        <w:tab w:val="right" w:pos="9461"/>
      </w:tabs>
      <w:rPr>
        <w:rFonts w:asciiTheme="minorHAnsi" w:hAnsiTheme="minorHAnsi" w:cstheme="minorHAnsi"/>
        <w:sz w:val="16"/>
        <w:szCs w:val="16"/>
      </w:rPr>
    </w:pPr>
    <w:r w:rsidRPr="00445BA6">
      <w:rPr>
        <w:rFonts w:asciiTheme="minorHAnsi" w:hAnsiTheme="minorHAnsi" w:cstheme="minorHAnsi"/>
        <w:sz w:val="16"/>
        <w:szCs w:val="16"/>
      </w:rPr>
      <w:t>${legalname}</w:t>
    </w:r>
    <w:r w:rsidR="002A6469" w:rsidRPr="00445BA6">
      <w:rPr>
        <w:rFonts w:asciiTheme="minorHAnsi" w:hAnsiTheme="minorHAnsi" w:cstheme="minorHAnsi"/>
        <w:sz w:val="16"/>
        <w:szCs w:val="16"/>
      </w:rPr>
      <w:tab/>
    </w:r>
    <w:r w:rsidR="002A6469" w:rsidRPr="00445BA6">
      <w:rPr>
        <w:rFonts w:asciiTheme="minorHAnsi" w:hAnsiTheme="minorHAnsi" w:cstheme="minorHAnsi"/>
        <w:sz w:val="16"/>
        <w:szCs w:val="16"/>
      </w:rPr>
      <w:tab/>
      <w:t>WHSPRO - 306</w:t>
    </w:r>
  </w:p>
  <w:p w14:paraId="6D733427" w14:textId="77777777" w:rsidR="002A6469" w:rsidRPr="00AE527A" w:rsidRDefault="002A6469">
    <w:pPr>
      <w:pStyle w:val="Header"/>
      <w:rPr>
        <w:rFonts w:asciiTheme="minorHAnsi" w:hAnsiTheme="minorHAnsi"/>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3819"/>
      <w:gridCol w:w="5529"/>
    </w:tblGrid>
    <w:tr w:rsidR="002A6469" w14:paraId="7E57E740" w14:textId="77777777" w:rsidTr="00AC1AD4">
      <w:trPr>
        <w:trHeight w:val="810"/>
      </w:trPr>
      <w:tc>
        <w:tcPr>
          <w:tcW w:w="3819" w:type="dxa"/>
        </w:tcPr>
        <w:p w14:paraId="795D8C56" w14:textId="35DACC6E" w:rsidR="002A6469" w:rsidRDefault="007B3607" w:rsidP="00AC1AD4">
          <w:pPr>
            <w:pStyle w:val="Header"/>
            <w:tabs>
              <w:tab w:val="left" w:pos="1060"/>
            </w:tabs>
          </w:pPr>
          <w:r>
            <w:rPr>
              <w:rFonts w:ascii="Arial Black" w:hAnsi="Arial Black"/>
              <w:noProof/>
              <w:sz w:val="12"/>
            </w:rPr>
            <w:drawing>
              <wp:inline distT="0" distB="0" distL="0" distR="0" wp14:anchorId="555ADF69" wp14:editId="217C3A71">
                <wp:extent cx="1819275" cy="238125"/>
                <wp:effectExtent l="0" t="0" r="9525" b="9525"/>
                <wp:docPr id="7" name="Picture 7"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238125"/>
                        </a:xfrm>
                        <a:prstGeom prst="rect">
                          <a:avLst/>
                        </a:prstGeom>
                        <a:noFill/>
                        <a:ln>
                          <a:noFill/>
                        </a:ln>
                      </pic:spPr>
                    </pic:pic>
                  </a:graphicData>
                </a:graphic>
              </wp:inline>
            </w:drawing>
          </w:r>
        </w:p>
      </w:tc>
      <w:tc>
        <w:tcPr>
          <w:tcW w:w="5529" w:type="dxa"/>
        </w:tcPr>
        <w:p w14:paraId="14DDBF73" w14:textId="77777777" w:rsidR="002A6469" w:rsidRDefault="002A6469" w:rsidP="00AC1AD4">
          <w:pPr>
            <w:pStyle w:val="Header"/>
            <w:jc w:val="center"/>
            <w:rPr>
              <w:rFonts w:ascii="Arial Black" w:hAnsi="Arial Black"/>
              <w:sz w:val="12"/>
            </w:rPr>
          </w:pPr>
          <w:r>
            <w:rPr>
              <w:rFonts w:ascii="Arial Black" w:hAnsi="Arial Black"/>
              <w:sz w:val="12"/>
            </w:rPr>
            <w:t>ROXBY DOWNS COUNCIL  MANUAL</w:t>
          </w:r>
        </w:p>
        <w:p w14:paraId="1A064A2A" w14:textId="77777777" w:rsidR="002A6469" w:rsidRDefault="002A6469" w:rsidP="00AC1AD4">
          <w:pPr>
            <w:pStyle w:val="Header"/>
            <w:jc w:val="center"/>
          </w:pPr>
          <w:r>
            <w:rPr>
              <w:rFonts w:ascii="Arial Black" w:hAnsi="Arial Black"/>
              <w:sz w:val="18"/>
              <w:szCs w:val="18"/>
            </w:rPr>
            <w:t>Policy Number RDC - 0020</w:t>
          </w:r>
        </w:p>
      </w:tc>
    </w:tr>
  </w:tbl>
  <w:p w14:paraId="0D4F72B9" w14:textId="77777777" w:rsidR="002A6469" w:rsidRDefault="002A64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A1809"/>
    <w:multiLevelType w:val="hybridMultilevel"/>
    <w:tmpl w:val="CD52471A"/>
    <w:lvl w:ilvl="0" w:tplc="0C090001">
      <w:start w:val="1"/>
      <w:numFmt w:val="bullet"/>
      <w:lvlText w:val=""/>
      <w:lvlJc w:val="left"/>
      <w:pPr>
        <w:ind w:left="720" w:hanging="360"/>
      </w:pPr>
      <w:rPr>
        <w:rFonts w:ascii="Symbol" w:hAnsi="Symbol" w:hint="default"/>
      </w:rPr>
    </w:lvl>
    <w:lvl w:ilvl="1" w:tplc="41B42C3E">
      <w:numFmt w:val="bullet"/>
      <w:lvlText w:val="-"/>
      <w:lvlJc w:val="left"/>
      <w:pPr>
        <w:ind w:left="1440" w:hanging="360"/>
      </w:pPr>
      <w:rPr>
        <w:rFonts w:ascii="Century Gothic" w:eastAsia="Times New Roman" w:hAnsi="Century Gothic"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577CC0"/>
    <w:multiLevelType w:val="hybridMultilevel"/>
    <w:tmpl w:val="35FECAA6"/>
    <w:lvl w:ilvl="0" w:tplc="B9E88348">
      <w:start w:val="1"/>
      <w:numFmt w:val="lowerLetter"/>
      <w:lvlText w:val="(%1)"/>
      <w:lvlJc w:val="left"/>
      <w:pPr>
        <w:tabs>
          <w:tab w:val="num" w:pos="3306"/>
        </w:tabs>
        <w:ind w:left="3306" w:hanging="360"/>
      </w:pPr>
      <w:rPr>
        <w:rFonts w:hint="default"/>
      </w:rPr>
    </w:lvl>
    <w:lvl w:ilvl="1" w:tplc="EC1463C0">
      <w:start w:val="1"/>
      <w:numFmt w:val="lowerRoman"/>
      <w:lvlText w:val="(%2)"/>
      <w:lvlJc w:val="left"/>
      <w:pPr>
        <w:tabs>
          <w:tab w:val="num" w:pos="180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06C44009"/>
    <w:multiLevelType w:val="multilevel"/>
    <w:tmpl w:val="38F20E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B26330"/>
    <w:multiLevelType w:val="hybridMultilevel"/>
    <w:tmpl w:val="B336C02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971D4E"/>
    <w:multiLevelType w:val="hybridMultilevel"/>
    <w:tmpl w:val="F0DE3DB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206932"/>
    <w:multiLevelType w:val="hybridMultilevel"/>
    <w:tmpl w:val="DF740402"/>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6" w15:restartNumberingAfterBreak="0">
    <w:nsid w:val="18646913"/>
    <w:multiLevelType w:val="hybridMultilevel"/>
    <w:tmpl w:val="84088E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FD66C6"/>
    <w:multiLevelType w:val="hybridMultilevel"/>
    <w:tmpl w:val="00229AD2"/>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15:restartNumberingAfterBreak="0">
    <w:nsid w:val="1C92388A"/>
    <w:multiLevelType w:val="hybridMultilevel"/>
    <w:tmpl w:val="66EE57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E9C77F5"/>
    <w:multiLevelType w:val="hybridMultilevel"/>
    <w:tmpl w:val="35543CC6"/>
    <w:lvl w:ilvl="0" w:tplc="A6800FBE">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20411C1D"/>
    <w:multiLevelType w:val="hybridMultilevel"/>
    <w:tmpl w:val="80584524"/>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1" w15:restartNumberingAfterBreak="0">
    <w:nsid w:val="204947B8"/>
    <w:multiLevelType w:val="hybridMultilevel"/>
    <w:tmpl w:val="532C13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A455CB6"/>
    <w:multiLevelType w:val="hybridMultilevel"/>
    <w:tmpl w:val="D4D22F58"/>
    <w:lvl w:ilvl="0" w:tplc="C98A6092">
      <w:start w:val="1"/>
      <w:numFmt w:val="none"/>
      <w:lvlText w:val="(i)"/>
      <w:lvlJc w:val="right"/>
      <w:pPr>
        <w:tabs>
          <w:tab w:val="num" w:pos="1713"/>
        </w:tabs>
        <w:ind w:left="1713" w:hanging="18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15:restartNumberingAfterBreak="0">
    <w:nsid w:val="2DE30AFD"/>
    <w:multiLevelType w:val="multilevel"/>
    <w:tmpl w:val="38F20E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1257E5"/>
    <w:multiLevelType w:val="hybridMultilevel"/>
    <w:tmpl w:val="7890A578"/>
    <w:lvl w:ilvl="0" w:tplc="A6800FBE">
      <w:start w:val="1"/>
      <w:numFmt w:val="decimal"/>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B5E3B8B"/>
    <w:multiLevelType w:val="multilevel"/>
    <w:tmpl w:val="38F20E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4C3AAD"/>
    <w:multiLevelType w:val="hybridMultilevel"/>
    <w:tmpl w:val="7786D8C2"/>
    <w:lvl w:ilvl="0" w:tplc="A6800FBE">
      <w:start w:val="1"/>
      <w:numFmt w:val="decimal"/>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E8B7457"/>
    <w:multiLevelType w:val="hybridMultilevel"/>
    <w:tmpl w:val="09DC9F6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42B3BDC"/>
    <w:multiLevelType w:val="hybridMultilevel"/>
    <w:tmpl w:val="F73E9902"/>
    <w:lvl w:ilvl="0" w:tplc="C3844196">
      <w:start w:val="1"/>
      <w:numFmt w:val="lowerLetter"/>
      <w:lvlText w:val="%1)"/>
      <w:lvlJc w:val="left"/>
      <w:pPr>
        <w:ind w:left="795" w:hanging="435"/>
      </w:pPr>
      <w:rPr>
        <w:rFonts w:hint="default"/>
      </w:rPr>
    </w:lvl>
    <w:lvl w:ilvl="1" w:tplc="81F88280">
      <w:start w:val="1"/>
      <w:numFmt w:val="lowerRoman"/>
      <w:lvlText w:val="%2."/>
      <w:lvlJc w:val="left"/>
      <w:pPr>
        <w:ind w:left="1440" w:hanging="360"/>
      </w:pPr>
      <w:rPr>
        <w:rFonts w:ascii="Century Gothic" w:eastAsia="Times New Roman" w:hAnsi="Century Gothic" w:cs="Arial"/>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4A341E9"/>
    <w:multiLevelType w:val="hybridMultilevel"/>
    <w:tmpl w:val="84CE499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E171B5"/>
    <w:multiLevelType w:val="hybridMultilevel"/>
    <w:tmpl w:val="0010C238"/>
    <w:lvl w:ilvl="0" w:tplc="98A0CB44">
      <w:start w:val="2"/>
      <w:numFmt w:val="decimal"/>
      <w:lvlText w:val="(i)"/>
      <w:lvlJc w:val="left"/>
      <w:pPr>
        <w:tabs>
          <w:tab w:val="num" w:pos="3600"/>
        </w:tabs>
        <w:ind w:left="3600" w:hanging="360"/>
      </w:pPr>
      <w:rPr>
        <w:rFonts w:hint="default"/>
      </w:rPr>
    </w:lvl>
    <w:lvl w:ilvl="1" w:tplc="0C090019">
      <w:start w:val="1"/>
      <w:numFmt w:val="lowerLetter"/>
      <w:lvlText w:val="%2."/>
      <w:lvlJc w:val="left"/>
      <w:pPr>
        <w:tabs>
          <w:tab w:val="num" w:pos="2520"/>
        </w:tabs>
        <w:ind w:left="2520" w:hanging="360"/>
      </w:pPr>
    </w:lvl>
    <w:lvl w:ilvl="2" w:tplc="0C09001B" w:tentative="1">
      <w:start w:val="1"/>
      <w:numFmt w:val="lowerRoman"/>
      <w:lvlText w:val="%3."/>
      <w:lvlJc w:val="right"/>
      <w:pPr>
        <w:tabs>
          <w:tab w:val="num" w:pos="3240"/>
        </w:tabs>
        <w:ind w:left="3240" w:hanging="180"/>
      </w:pPr>
    </w:lvl>
    <w:lvl w:ilvl="3" w:tplc="0C09000F" w:tentative="1">
      <w:start w:val="1"/>
      <w:numFmt w:val="decimal"/>
      <w:lvlText w:val="%4."/>
      <w:lvlJc w:val="left"/>
      <w:pPr>
        <w:tabs>
          <w:tab w:val="num" w:pos="3960"/>
        </w:tabs>
        <w:ind w:left="3960" w:hanging="360"/>
      </w:pPr>
    </w:lvl>
    <w:lvl w:ilvl="4" w:tplc="0C090019" w:tentative="1">
      <w:start w:val="1"/>
      <w:numFmt w:val="lowerLetter"/>
      <w:lvlText w:val="%5."/>
      <w:lvlJc w:val="left"/>
      <w:pPr>
        <w:tabs>
          <w:tab w:val="num" w:pos="4680"/>
        </w:tabs>
        <w:ind w:left="4680" w:hanging="360"/>
      </w:pPr>
    </w:lvl>
    <w:lvl w:ilvl="5" w:tplc="0C09001B" w:tentative="1">
      <w:start w:val="1"/>
      <w:numFmt w:val="lowerRoman"/>
      <w:lvlText w:val="%6."/>
      <w:lvlJc w:val="right"/>
      <w:pPr>
        <w:tabs>
          <w:tab w:val="num" w:pos="5400"/>
        </w:tabs>
        <w:ind w:left="5400" w:hanging="180"/>
      </w:pPr>
    </w:lvl>
    <w:lvl w:ilvl="6" w:tplc="0C09000F" w:tentative="1">
      <w:start w:val="1"/>
      <w:numFmt w:val="decimal"/>
      <w:lvlText w:val="%7."/>
      <w:lvlJc w:val="left"/>
      <w:pPr>
        <w:tabs>
          <w:tab w:val="num" w:pos="6120"/>
        </w:tabs>
        <w:ind w:left="6120" w:hanging="360"/>
      </w:pPr>
    </w:lvl>
    <w:lvl w:ilvl="7" w:tplc="0C090019" w:tentative="1">
      <w:start w:val="1"/>
      <w:numFmt w:val="lowerLetter"/>
      <w:lvlText w:val="%8."/>
      <w:lvlJc w:val="left"/>
      <w:pPr>
        <w:tabs>
          <w:tab w:val="num" w:pos="6840"/>
        </w:tabs>
        <w:ind w:left="6840" w:hanging="360"/>
      </w:pPr>
    </w:lvl>
    <w:lvl w:ilvl="8" w:tplc="0C09001B" w:tentative="1">
      <w:start w:val="1"/>
      <w:numFmt w:val="lowerRoman"/>
      <w:lvlText w:val="%9."/>
      <w:lvlJc w:val="right"/>
      <w:pPr>
        <w:tabs>
          <w:tab w:val="num" w:pos="7560"/>
        </w:tabs>
        <w:ind w:left="7560" w:hanging="180"/>
      </w:pPr>
    </w:lvl>
  </w:abstractNum>
  <w:abstractNum w:abstractNumId="21" w15:restartNumberingAfterBreak="0">
    <w:nsid w:val="55BE1F29"/>
    <w:multiLevelType w:val="hybridMultilevel"/>
    <w:tmpl w:val="E8F0C69C"/>
    <w:lvl w:ilvl="0" w:tplc="0F8269B6">
      <w:start w:val="1"/>
      <w:numFmt w:val="lowerLetter"/>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2" w15:restartNumberingAfterBreak="0">
    <w:nsid w:val="5DFE1FC7"/>
    <w:multiLevelType w:val="hybridMultilevel"/>
    <w:tmpl w:val="B3F078C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F9365FA"/>
    <w:multiLevelType w:val="multilevel"/>
    <w:tmpl w:val="38F20E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BB5918"/>
    <w:multiLevelType w:val="hybridMultilevel"/>
    <w:tmpl w:val="6A48BCB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DAC377D"/>
    <w:multiLevelType w:val="hybridMultilevel"/>
    <w:tmpl w:val="CA18A7C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2987E84"/>
    <w:multiLevelType w:val="hybridMultilevel"/>
    <w:tmpl w:val="ED30D9E0"/>
    <w:lvl w:ilvl="0" w:tplc="A6800FBE">
      <w:start w:val="1"/>
      <w:numFmt w:val="decimal"/>
      <w:lvlText w:val="%1)"/>
      <w:lvlJc w:val="left"/>
      <w:pPr>
        <w:ind w:left="654" w:hanging="360"/>
      </w:pPr>
      <w:rPr>
        <w:rFonts w:hint="default"/>
      </w:rPr>
    </w:lvl>
    <w:lvl w:ilvl="1" w:tplc="0C090019" w:tentative="1">
      <w:start w:val="1"/>
      <w:numFmt w:val="lowerLetter"/>
      <w:lvlText w:val="%2."/>
      <w:lvlJc w:val="left"/>
      <w:pPr>
        <w:ind w:left="1014" w:hanging="360"/>
      </w:pPr>
    </w:lvl>
    <w:lvl w:ilvl="2" w:tplc="0C09001B" w:tentative="1">
      <w:start w:val="1"/>
      <w:numFmt w:val="lowerRoman"/>
      <w:lvlText w:val="%3."/>
      <w:lvlJc w:val="right"/>
      <w:pPr>
        <w:ind w:left="1734" w:hanging="180"/>
      </w:pPr>
    </w:lvl>
    <w:lvl w:ilvl="3" w:tplc="0C09000F" w:tentative="1">
      <w:start w:val="1"/>
      <w:numFmt w:val="decimal"/>
      <w:lvlText w:val="%4."/>
      <w:lvlJc w:val="left"/>
      <w:pPr>
        <w:ind w:left="2454" w:hanging="360"/>
      </w:pPr>
    </w:lvl>
    <w:lvl w:ilvl="4" w:tplc="0C090019" w:tentative="1">
      <w:start w:val="1"/>
      <w:numFmt w:val="lowerLetter"/>
      <w:lvlText w:val="%5."/>
      <w:lvlJc w:val="left"/>
      <w:pPr>
        <w:ind w:left="3174" w:hanging="360"/>
      </w:pPr>
    </w:lvl>
    <w:lvl w:ilvl="5" w:tplc="0C09001B" w:tentative="1">
      <w:start w:val="1"/>
      <w:numFmt w:val="lowerRoman"/>
      <w:lvlText w:val="%6."/>
      <w:lvlJc w:val="right"/>
      <w:pPr>
        <w:ind w:left="3894" w:hanging="180"/>
      </w:pPr>
    </w:lvl>
    <w:lvl w:ilvl="6" w:tplc="0C09000F" w:tentative="1">
      <w:start w:val="1"/>
      <w:numFmt w:val="decimal"/>
      <w:lvlText w:val="%7."/>
      <w:lvlJc w:val="left"/>
      <w:pPr>
        <w:ind w:left="4614" w:hanging="360"/>
      </w:pPr>
    </w:lvl>
    <w:lvl w:ilvl="7" w:tplc="0C090019" w:tentative="1">
      <w:start w:val="1"/>
      <w:numFmt w:val="lowerLetter"/>
      <w:lvlText w:val="%8."/>
      <w:lvlJc w:val="left"/>
      <w:pPr>
        <w:ind w:left="5334" w:hanging="360"/>
      </w:pPr>
    </w:lvl>
    <w:lvl w:ilvl="8" w:tplc="0C09001B" w:tentative="1">
      <w:start w:val="1"/>
      <w:numFmt w:val="lowerRoman"/>
      <w:lvlText w:val="%9."/>
      <w:lvlJc w:val="right"/>
      <w:pPr>
        <w:ind w:left="6054" w:hanging="180"/>
      </w:pPr>
    </w:lvl>
  </w:abstractNum>
  <w:abstractNum w:abstractNumId="27" w15:restartNumberingAfterBreak="0">
    <w:nsid w:val="747D2B29"/>
    <w:multiLevelType w:val="multilevel"/>
    <w:tmpl w:val="EFB6D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7C92EFE"/>
    <w:multiLevelType w:val="multilevel"/>
    <w:tmpl w:val="38F20E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6F4B82"/>
    <w:multiLevelType w:val="hybridMultilevel"/>
    <w:tmpl w:val="FAAA18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E740422"/>
    <w:multiLevelType w:val="hybridMultilevel"/>
    <w:tmpl w:val="9214735A"/>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1" w15:restartNumberingAfterBreak="0">
    <w:nsid w:val="7EFA2422"/>
    <w:multiLevelType w:val="hybridMultilevel"/>
    <w:tmpl w:val="C8E481B8"/>
    <w:lvl w:ilvl="0" w:tplc="2EF61362">
      <w:start w:val="5"/>
      <w:numFmt w:val="lowerLetter"/>
      <w:lvlText w:val="(%1)"/>
      <w:lvlJc w:val="left"/>
      <w:pPr>
        <w:tabs>
          <w:tab w:val="num" w:pos="3732"/>
        </w:tabs>
        <w:ind w:left="3732"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16cid:durableId="1352687691">
    <w:abstractNumId w:val="30"/>
  </w:num>
  <w:num w:numId="2" w16cid:durableId="1269268009">
    <w:abstractNumId w:val="21"/>
  </w:num>
  <w:num w:numId="3" w16cid:durableId="732701805">
    <w:abstractNumId w:val="12"/>
  </w:num>
  <w:num w:numId="4" w16cid:durableId="499006272">
    <w:abstractNumId w:val="20"/>
  </w:num>
  <w:num w:numId="5" w16cid:durableId="1808669719">
    <w:abstractNumId w:val="1"/>
  </w:num>
  <w:num w:numId="6" w16cid:durableId="95029257">
    <w:abstractNumId w:val="31"/>
  </w:num>
  <w:num w:numId="7" w16cid:durableId="2091388843">
    <w:abstractNumId w:val="27"/>
  </w:num>
  <w:num w:numId="8" w16cid:durableId="805510978">
    <w:abstractNumId w:val="5"/>
  </w:num>
  <w:num w:numId="9" w16cid:durableId="170025625">
    <w:abstractNumId w:val="13"/>
  </w:num>
  <w:num w:numId="10" w16cid:durableId="1226598642">
    <w:abstractNumId w:val="15"/>
  </w:num>
  <w:num w:numId="11" w16cid:durableId="1774662318">
    <w:abstractNumId w:val="28"/>
  </w:num>
  <w:num w:numId="12" w16cid:durableId="396444184">
    <w:abstractNumId w:val="2"/>
  </w:num>
  <w:num w:numId="13" w16cid:durableId="1424522467">
    <w:abstractNumId w:val="23"/>
  </w:num>
  <w:num w:numId="14" w16cid:durableId="1529295897">
    <w:abstractNumId w:val="8"/>
  </w:num>
  <w:num w:numId="15" w16cid:durableId="250086196">
    <w:abstractNumId w:val="25"/>
  </w:num>
  <w:num w:numId="16" w16cid:durableId="1878010140">
    <w:abstractNumId w:val="17"/>
  </w:num>
  <w:num w:numId="17" w16cid:durableId="764110905">
    <w:abstractNumId w:val="19"/>
  </w:num>
  <w:num w:numId="18" w16cid:durableId="1809282711">
    <w:abstractNumId w:val="4"/>
  </w:num>
  <w:num w:numId="19" w16cid:durableId="1489051654">
    <w:abstractNumId w:val="29"/>
  </w:num>
  <w:num w:numId="20" w16cid:durableId="401760088">
    <w:abstractNumId w:val="22"/>
  </w:num>
  <w:num w:numId="21" w16cid:durableId="890264299">
    <w:abstractNumId w:val="11"/>
  </w:num>
  <w:num w:numId="22" w16cid:durableId="1446342011">
    <w:abstractNumId w:val="6"/>
  </w:num>
  <w:num w:numId="23" w16cid:durableId="383066962">
    <w:abstractNumId w:val="24"/>
  </w:num>
  <w:num w:numId="24" w16cid:durableId="2033726758">
    <w:abstractNumId w:val="0"/>
  </w:num>
  <w:num w:numId="25" w16cid:durableId="47806070">
    <w:abstractNumId w:val="7"/>
  </w:num>
  <w:num w:numId="26" w16cid:durableId="1742100682">
    <w:abstractNumId w:val="9"/>
  </w:num>
  <w:num w:numId="27" w16cid:durableId="500318504">
    <w:abstractNumId w:val="14"/>
  </w:num>
  <w:num w:numId="28" w16cid:durableId="890845528">
    <w:abstractNumId w:val="26"/>
  </w:num>
  <w:num w:numId="29" w16cid:durableId="1208644903">
    <w:abstractNumId w:val="16"/>
  </w:num>
  <w:num w:numId="30" w16cid:durableId="1934122006">
    <w:abstractNumId w:val="18"/>
  </w:num>
  <w:num w:numId="31" w16cid:durableId="2075158444">
    <w:abstractNumId w:val="10"/>
  </w:num>
  <w:num w:numId="32" w16cid:durableId="10117644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D97"/>
    <w:rsid w:val="00000E07"/>
    <w:rsid w:val="0002206B"/>
    <w:rsid w:val="00061710"/>
    <w:rsid w:val="000D02A9"/>
    <w:rsid w:val="000E281D"/>
    <w:rsid w:val="001231AC"/>
    <w:rsid w:val="00142B80"/>
    <w:rsid w:val="001458D1"/>
    <w:rsid w:val="0015092D"/>
    <w:rsid w:val="00164C22"/>
    <w:rsid w:val="002243CC"/>
    <w:rsid w:val="002442F9"/>
    <w:rsid w:val="00272CAF"/>
    <w:rsid w:val="002876A5"/>
    <w:rsid w:val="00295A19"/>
    <w:rsid w:val="002A49C7"/>
    <w:rsid w:val="002A6469"/>
    <w:rsid w:val="002B41A8"/>
    <w:rsid w:val="002B748B"/>
    <w:rsid w:val="002E6115"/>
    <w:rsid w:val="003239C1"/>
    <w:rsid w:val="00357272"/>
    <w:rsid w:val="003648B6"/>
    <w:rsid w:val="00365ECC"/>
    <w:rsid w:val="00382708"/>
    <w:rsid w:val="00383267"/>
    <w:rsid w:val="003C7C96"/>
    <w:rsid w:val="003D73BF"/>
    <w:rsid w:val="00410F96"/>
    <w:rsid w:val="00445BA6"/>
    <w:rsid w:val="00446783"/>
    <w:rsid w:val="0045522C"/>
    <w:rsid w:val="00484257"/>
    <w:rsid w:val="004A25BC"/>
    <w:rsid w:val="004D756B"/>
    <w:rsid w:val="004F1167"/>
    <w:rsid w:val="00510FA4"/>
    <w:rsid w:val="005143BE"/>
    <w:rsid w:val="005145CC"/>
    <w:rsid w:val="005555A1"/>
    <w:rsid w:val="005606E3"/>
    <w:rsid w:val="00574BDE"/>
    <w:rsid w:val="00576751"/>
    <w:rsid w:val="00643BDB"/>
    <w:rsid w:val="00644705"/>
    <w:rsid w:val="006459E4"/>
    <w:rsid w:val="00647CEE"/>
    <w:rsid w:val="00653A70"/>
    <w:rsid w:val="0068769C"/>
    <w:rsid w:val="006B37E8"/>
    <w:rsid w:val="006C137A"/>
    <w:rsid w:val="006D1E73"/>
    <w:rsid w:val="0072764F"/>
    <w:rsid w:val="00737954"/>
    <w:rsid w:val="00784891"/>
    <w:rsid w:val="007B3607"/>
    <w:rsid w:val="0080295A"/>
    <w:rsid w:val="008225F5"/>
    <w:rsid w:val="00842458"/>
    <w:rsid w:val="00843762"/>
    <w:rsid w:val="00846250"/>
    <w:rsid w:val="0087251D"/>
    <w:rsid w:val="008753C1"/>
    <w:rsid w:val="00875CF4"/>
    <w:rsid w:val="008A5704"/>
    <w:rsid w:val="008C7E35"/>
    <w:rsid w:val="008E0A12"/>
    <w:rsid w:val="008F39BA"/>
    <w:rsid w:val="00904BC4"/>
    <w:rsid w:val="009A6CAC"/>
    <w:rsid w:val="009D2148"/>
    <w:rsid w:val="009E5933"/>
    <w:rsid w:val="00A140DC"/>
    <w:rsid w:val="00A76317"/>
    <w:rsid w:val="00AC131A"/>
    <w:rsid w:val="00AC1AD4"/>
    <w:rsid w:val="00AC3A82"/>
    <w:rsid w:val="00AC4D0E"/>
    <w:rsid w:val="00AE527A"/>
    <w:rsid w:val="00B029EC"/>
    <w:rsid w:val="00B665C9"/>
    <w:rsid w:val="00B70F23"/>
    <w:rsid w:val="00B73826"/>
    <w:rsid w:val="00B94384"/>
    <w:rsid w:val="00BA6F48"/>
    <w:rsid w:val="00BD134E"/>
    <w:rsid w:val="00C24F93"/>
    <w:rsid w:val="00C62737"/>
    <w:rsid w:val="00C64A9D"/>
    <w:rsid w:val="00C712B3"/>
    <w:rsid w:val="00C833B3"/>
    <w:rsid w:val="00C92C1E"/>
    <w:rsid w:val="00CA50E9"/>
    <w:rsid w:val="00CB67CB"/>
    <w:rsid w:val="00CD2300"/>
    <w:rsid w:val="00CE007F"/>
    <w:rsid w:val="00CF1BBD"/>
    <w:rsid w:val="00D41D5B"/>
    <w:rsid w:val="00D43E28"/>
    <w:rsid w:val="00D574D1"/>
    <w:rsid w:val="00D67D97"/>
    <w:rsid w:val="00DC75F4"/>
    <w:rsid w:val="00DD1E8A"/>
    <w:rsid w:val="00DF7865"/>
    <w:rsid w:val="00E05BE9"/>
    <w:rsid w:val="00E06EF6"/>
    <w:rsid w:val="00E45973"/>
    <w:rsid w:val="00E96BF1"/>
    <w:rsid w:val="00EA63B1"/>
    <w:rsid w:val="00EB026A"/>
    <w:rsid w:val="00EB0DAA"/>
    <w:rsid w:val="00EE15D0"/>
    <w:rsid w:val="00F0199B"/>
    <w:rsid w:val="00F1189A"/>
    <w:rsid w:val="00F4585C"/>
    <w:rsid w:val="00F517EA"/>
    <w:rsid w:val="00F55180"/>
    <w:rsid w:val="00F637ED"/>
    <w:rsid w:val="00F80018"/>
    <w:rsid w:val="00FB04E8"/>
    <w:rsid w:val="00FB3B43"/>
    <w:rsid w:val="00FC7C67"/>
    <w:rsid w:val="00FE034D"/>
    <w:rsid w:val="00FE698E"/>
    <w:rsid w:val="00FF0CA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0F37319"/>
  <w15:docId w15:val="{0535B382-1918-4C3D-B7C8-DEC7871A4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53C1"/>
    <w:rPr>
      <w:rFonts w:ascii="Univers" w:hAnsi="Univers"/>
      <w:sz w:val="22"/>
    </w:rPr>
  </w:style>
  <w:style w:type="paragraph" w:styleId="Heading1">
    <w:name w:val="heading 1"/>
    <w:basedOn w:val="Normal"/>
    <w:next w:val="Normal"/>
    <w:qFormat/>
    <w:rsid w:val="008753C1"/>
    <w:pPr>
      <w:keepNext/>
      <w:tabs>
        <w:tab w:val="left" w:pos="-720"/>
      </w:tabs>
      <w:suppressAutoHyphens/>
      <w:jc w:val="center"/>
      <w:outlineLvl w:val="0"/>
    </w:pPr>
    <w:rPr>
      <w:rFonts w:ascii="Garamond" w:hAnsi="Garamond"/>
      <w:b/>
      <w:sz w:val="26"/>
    </w:rPr>
  </w:style>
  <w:style w:type="paragraph" w:styleId="Heading2">
    <w:name w:val="heading 2"/>
    <w:basedOn w:val="Normal"/>
    <w:next w:val="Normal"/>
    <w:qFormat/>
    <w:rsid w:val="008753C1"/>
    <w:pPr>
      <w:keepNext/>
      <w:tabs>
        <w:tab w:val="left" w:pos="-720"/>
      </w:tabs>
      <w:suppressAutoHyphens/>
      <w:jc w:val="center"/>
      <w:outlineLvl w:val="1"/>
    </w:pPr>
    <w:rPr>
      <w:rFonts w:ascii="Garamond" w:hAnsi="Garamond"/>
      <w:b/>
      <w:sz w:val="24"/>
    </w:rPr>
  </w:style>
  <w:style w:type="paragraph" w:styleId="Heading3">
    <w:name w:val="heading 3"/>
    <w:basedOn w:val="Normal"/>
    <w:next w:val="Normal"/>
    <w:qFormat/>
    <w:rsid w:val="008753C1"/>
    <w:pPr>
      <w:keepNext/>
      <w:tabs>
        <w:tab w:val="left" w:pos="-720"/>
      </w:tabs>
      <w:suppressAutoHyphens/>
      <w:jc w:val="both"/>
      <w:outlineLvl w:val="2"/>
    </w:pPr>
    <w:rPr>
      <w:rFonts w:ascii="Garamond" w:hAnsi="Garamond"/>
      <w:b/>
      <w:bCs/>
      <w:sz w:val="26"/>
    </w:rPr>
  </w:style>
  <w:style w:type="paragraph" w:styleId="Heading4">
    <w:name w:val="heading 4"/>
    <w:basedOn w:val="Normal"/>
    <w:next w:val="Normal"/>
    <w:qFormat/>
    <w:rsid w:val="008753C1"/>
    <w:pPr>
      <w:keepNext/>
      <w:tabs>
        <w:tab w:val="left" w:pos="-720"/>
      </w:tabs>
      <w:suppressAutoHyphens/>
      <w:jc w:val="both"/>
      <w:outlineLvl w:val="3"/>
    </w:pPr>
    <w:rPr>
      <w:rFonts w:ascii="Garamond" w:hAnsi="Garamond"/>
      <w:sz w:val="26"/>
    </w:rPr>
  </w:style>
  <w:style w:type="paragraph" w:styleId="Heading5">
    <w:name w:val="heading 5"/>
    <w:basedOn w:val="Normal"/>
    <w:next w:val="Normal"/>
    <w:qFormat/>
    <w:rsid w:val="008753C1"/>
    <w:pPr>
      <w:keepNext/>
      <w:tabs>
        <w:tab w:val="left" w:pos="-720"/>
      </w:tabs>
      <w:suppressAutoHyphens/>
      <w:jc w:val="center"/>
      <w:outlineLvl w:val="4"/>
    </w:pPr>
    <w:rPr>
      <w:rFonts w:ascii="Garamond" w:hAnsi="Garamond"/>
      <w:b/>
      <w:sz w:val="28"/>
    </w:rPr>
  </w:style>
  <w:style w:type="paragraph" w:styleId="Heading6">
    <w:name w:val="heading 6"/>
    <w:basedOn w:val="Normal"/>
    <w:next w:val="Normal"/>
    <w:qFormat/>
    <w:rsid w:val="008753C1"/>
    <w:pPr>
      <w:keepNext/>
      <w:tabs>
        <w:tab w:val="right" w:leader="dot" w:pos="9150"/>
      </w:tabs>
      <w:suppressAutoHyphens/>
      <w:spacing w:after="54"/>
      <w:outlineLvl w:val="5"/>
    </w:pPr>
    <w:rPr>
      <w:rFonts w:ascii="Garamond" w:hAnsi="Garamond"/>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rsid w:val="008753C1"/>
    <w:pPr>
      <w:tabs>
        <w:tab w:val="left" w:leader="dot" w:pos="9000"/>
        <w:tab w:val="right" w:pos="9360"/>
      </w:tabs>
      <w:suppressAutoHyphens/>
      <w:spacing w:before="480"/>
      <w:ind w:left="720" w:right="720" w:hanging="720"/>
    </w:pPr>
  </w:style>
  <w:style w:type="paragraph" w:styleId="TOC2">
    <w:name w:val="toc 2"/>
    <w:basedOn w:val="Normal"/>
    <w:next w:val="Normal"/>
    <w:semiHidden/>
    <w:rsid w:val="008753C1"/>
    <w:pPr>
      <w:tabs>
        <w:tab w:val="left" w:leader="dot" w:pos="9000"/>
        <w:tab w:val="right" w:pos="9360"/>
      </w:tabs>
      <w:suppressAutoHyphens/>
      <w:ind w:left="1440" w:right="720" w:hanging="720"/>
    </w:pPr>
  </w:style>
  <w:style w:type="paragraph" w:styleId="TOC3">
    <w:name w:val="toc 3"/>
    <w:basedOn w:val="Normal"/>
    <w:next w:val="Normal"/>
    <w:semiHidden/>
    <w:rsid w:val="008753C1"/>
    <w:pPr>
      <w:tabs>
        <w:tab w:val="left" w:leader="dot" w:pos="9000"/>
        <w:tab w:val="right" w:pos="9360"/>
      </w:tabs>
      <w:suppressAutoHyphens/>
      <w:ind w:left="2160" w:right="720" w:hanging="720"/>
    </w:pPr>
  </w:style>
  <w:style w:type="paragraph" w:styleId="TOC4">
    <w:name w:val="toc 4"/>
    <w:basedOn w:val="Normal"/>
    <w:next w:val="Normal"/>
    <w:semiHidden/>
    <w:rsid w:val="008753C1"/>
    <w:pPr>
      <w:tabs>
        <w:tab w:val="left" w:leader="dot" w:pos="9000"/>
        <w:tab w:val="right" w:pos="9360"/>
      </w:tabs>
      <w:suppressAutoHyphens/>
      <w:ind w:left="2880" w:right="720" w:hanging="720"/>
    </w:pPr>
  </w:style>
  <w:style w:type="paragraph" w:styleId="TOC5">
    <w:name w:val="toc 5"/>
    <w:basedOn w:val="Normal"/>
    <w:next w:val="Normal"/>
    <w:semiHidden/>
    <w:rsid w:val="008753C1"/>
    <w:pPr>
      <w:tabs>
        <w:tab w:val="left" w:leader="dot" w:pos="9000"/>
        <w:tab w:val="right" w:pos="9360"/>
      </w:tabs>
      <w:suppressAutoHyphens/>
      <w:ind w:left="3600" w:right="720" w:hanging="720"/>
    </w:pPr>
  </w:style>
  <w:style w:type="paragraph" w:styleId="TOC6">
    <w:name w:val="toc 6"/>
    <w:basedOn w:val="Normal"/>
    <w:next w:val="Normal"/>
    <w:semiHidden/>
    <w:rsid w:val="008753C1"/>
    <w:pPr>
      <w:tabs>
        <w:tab w:val="left" w:pos="9000"/>
        <w:tab w:val="right" w:pos="9360"/>
      </w:tabs>
      <w:suppressAutoHyphens/>
      <w:ind w:left="720" w:hanging="720"/>
    </w:pPr>
  </w:style>
  <w:style w:type="paragraph" w:styleId="TOC7">
    <w:name w:val="toc 7"/>
    <w:basedOn w:val="Normal"/>
    <w:next w:val="Normal"/>
    <w:semiHidden/>
    <w:rsid w:val="008753C1"/>
    <w:pPr>
      <w:suppressAutoHyphens/>
      <w:ind w:left="720" w:hanging="720"/>
    </w:pPr>
  </w:style>
  <w:style w:type="paragraph" w:styleId="TOC8">
    <w:name w:val="toc 8"/>
    <w:basedOn w:val="Normal"/>
    <w:next w:val="Normal"/>
    <w:semiHidden/>
    <w:rsid w:val="008753C1"/>
    <w:pPr>
      <w:tabs>
        <w:tab w:val="left" w:pos="9000"/>
        <w:tab w:val="right" w:pos="9360"/>
      </w:tabs>
      <w:suppressAutoHyphens/>
      <w:ind w:left="720" w:hanging="720"/>
    </w:pPr>
  </w:style>
  <w:style w:type="paragraph" w:styleId="TOC9">
    <w:name w:val="toc 9"/>
    <w:basedOn w:val="Normal"/>
    <w:next w:val="Normal"/>
    <w:semiHidden/>
    <w:rsid w:val="008753C1"/>
    <w:pPr>
      <w:tabs>
        <w:tab w:val="left" w:leader="dot" w:pos="9000"/>
        <w:tab w:val="right" w:pos="9360"/>
      </w:tabs>
      <w:suppressAutoHyphens/>
      <w:ind w:left="720" w:hanging="720"/>
    </w:pPr>
  </w:style>
  <w:style w:type="paragraph" w:styleId="Index1">
    <w:name w:val="index 1"/>
    <w:basedOn w:val="Normal"/>
    <w:next w:val="Normal"/>
    <w:semiHidden/>
    <w:rsid w:val="008753C1"/>
    <w:pPr>
      <w:tabs>
        <w:tab w:val="left" w:leader="dot" w:pos="9000"/>
        <w:tab w:val="right" w:pos="9360"/>
      </w:tabs>
      <w:suppressAutoHyphens/>
      <w:ind w:left="1440" w:right="720" w:hanging="1440"/>
    </w:pPr>
  </w:style>
  <w:style w:type="paragraph" w:styleId="Index2">
    <w:name w:val="index 2"/>
    <w:basedOn w:val="Normal"/>
    <w:next w:val="Normal"/>
    <w:semiHidden/>
    <w:rsid w:val="008753C1"/>
    <w:pPr>
      <w:tabs>
        <w:tab w:val="left" w:leader="dot" w:pos="9000"/>
        <w:tab w:val="right" w:pos="9360"/>
      </w:tabs>
      <w:suppressAutoHyphens/>
      <w:ind w:left="1440" w:right="720" w:hanging="720"/>
    </w:pPr>
  </w:style>
  <w:style w:type="paragraph" w:styleId="TOAHeading">
    <w:name w:val="toa heading"/>
    <w:basedOn w:val="Normal"/>
    <w:next w:val="Normal"/>
    <w:semiHidden/>
    <w:rsid w:val="008753C1"/>
    <w:pPr>
      <w:tabs>
        <w:tab w:val="left" w:pos="9000"/>
        <w:tab w:val="right" w:pos="9360"/>
      </w:tabs>
      <w:suppressAutoHyphens/>
    </w:pPr>
  </w:style>
  <w:style w:type="paragraph" w:styleId="Caption">
    <w:name w:val="caption"/>
    <w:basedOn w:val="Normal"/>
    <w:next w:val="Normal"/>
    <w:qFormat/>
    <w:rsid w:val="008753C1"/>
    <w:rPr>
      <w:sz w:val="24"/>
    </w:rPr>
  </w:style>
  <w:style w:type="character" w:customStyle="1" w:styleId="EquationCaption">
    <w:name w:val="_Equation Caption"/>
    <w:rsid w:val="008753C1"/>
  </w:style>
  <w:style w:type="paragraph" w:styleId="Footer">
    <w:name w:val="footer"/>
    <w:basedOn w:val="Normal"/>
    <w:link w:val="FooterChar"/>
    <w:uiPriority w:val="99"/>
    <w:rsid w:val="008753C1"/>
    <w:pPr>
      <w:tabs>
        <w:tab w:val="center" w:pos="4153"/>
        <w:tab w:val="right" w:pos="8306"/>
      </w:tabs>
    </w:pPr>
  </w:style>
  <w:style w:type="paragraph" w:styleId="Header">
    <w:name w:val="header"/>
    <w:basedOn w:val="Normal"/>
    <w:link w:val="HeaderChar"/>
    <w:uiPriority w:val="99"/>
    <w:rsid w:val="008753C1"/>
    <w:pPr>
      <w:tabs>
        <w:tab w:val="center" w:pos="4153"/>
        <w:tab w:val="right" w:pos="8306"/>
      </w:tabs>
    </w:pPr>
  </w:style>
  <w:style w:type="character" w:styleId="PageNumber">
    <w:name w:val="page number"/>
    <w:basedOn w:val="DefaultParagraphFont"/>
    <w:rsid w:val="008753C1"/>
  </w:style>
  <w:style w:type="paragraph" w:styleId="BodyText">
    <w:name w:val="Body Text"/>
    <w:basedOn w:val="Normal"/>
    <w:rsid w:val="008753C1"/>
    <w:pPr>
      <w:tabs>
        <w:tab w:val="left" w:pos="-720"/>
      </w:tabs>
      <w:suppressAutoHyphens/>
      <w:jc w:val="both"/>
    </w:pPr>
    <w:rPr>
      <w:rFonts w:ascii="Garamond" w:hAnsi="Garamond"/>
      <w:sz w:val="26"/>
    </w:rPr>
  </w:style>
  <w:style w:type="paragraph" w:styleId="BodyTextIndent">
    <w:name w:val="Body Text Indent"/>
    <w:basedOn w:val="Normal"/>
    <w:rsid w:val="008753C1"/>
    <w:pPr>
      <w:tabs>
        <w:tab w:val="left" w:pos="-720"/>
        <w:tab w:val="left" w:pos="426"/>
      </w:tabs>
      <w:suppressAutoHyphens/>
      <w:ind w:left="720" w:hanging="720"/>
      <w:jc w:val="both"/>
    </w:pPr>
    <w:rPr>
      <w:rFonts w:ascii="Garamond" w:hAnsi="Garamond"/>
      <w:sz w:val="26"/>
    </w:rPr>
  </w:style>
  <w:style w:type="paragraph" w:styleId="Title">
    <w:name w:val="Title"/>
    <w:basedOn w:val="Normal"/>
    <w:qFormat/>
    <w:rsid w:val="008753C1"/>
    <w:pPr>
      <w:spacing w:line="240" w:lineRule="exact"/>
      <w:jc w:val="center"/>
    </w:pPr>
    <w:rPr>
      <w:rFonts w:ascii="Garamond" w:hAnsi="Garamond"/>
      <w:b/>
      <w:i/>
      <w:sz w:val="26"/>
    </w:rPr>
  </w:style>
  <w:style w:type="paragraph" w:styleId="BodyText2">
    <w:name w:val="Body Text 2"/>
    <w:basedOn w:val="Normal"/>
    <w:rsid w:val="008753C1"/>
    <w:pPr>
      <w:tabs>
        <w:tab w:val="center" w:pos="1127"/>
      </w:tabs>
      <w:suppressAutoHyphens/>
      <w:spacing w:before="120"/>
      <w:jc w:val="center"/>
    </w:pPr>
    <w:rPr>
      <w:rFonts w:ascii="Garamond" w:hAnsi="Garamond"/>
      <w:b/>
      <w:sz w:val="24"/>
    </w:rPr>
  </w:style>
  <w:style w:type="paragraph" w:customStyle="1" w:styleId="NormalNoSpace">
    <w:name w:val="Normal No Space"/>
    <w:basedOn w:val="Normal"/>
    <w:rsid w:val="008753C1"/>
    <w:rPr>
      <w:rFonts w:ascii="Arial" w:hAnsi="Arial"/>
    </w:rPr>
  </w:style>
  <w:style w:type="paragraph" w:styleId="NormalWeb">
    <w:name w:val="Normal (Web)"/>
    <w:basedOn w:val="Normal"/>
    <w:uiPriority w:val="99"/>
    <w:rsid w:val="00C92C1E"/>
    <w:pPr>
      <w:spacing w:after="100" w:afterAutospacing="1" w:line="312" w:lineRule="auto"/>
    </w:pPr>
    <w:rPr>
      <w:rFonts w:ascii="Arial" w:hAnsi="Arial" w:cs="Arial"/>
      <w:color w:val="000000"/>
      <w:sz w:val="23"/>
      <w:szCs w:val="23"/>
      <w:lang w:val="en-US" w:eastAsia="en-US"/>
    </w:rPr>
  </w:style>
  <w:style w:type="character" w:customStyle="1" w:styleId="FooterChar">
    <w:name w:val="Footer Char"/>
    <w:link w:val="Footer"/>
    <w:uiPriority w:val="99"/>
    <w:rsid w:val="0015092D"/>
    <w:rPr>
      <w:rFonts w:ascii="Univers" w:hAnsi="Univers"/>
      <w:sz w:val="22"/>
    </w:rPr>
  </w:style>
  <w:style w:type="character" w:customStyle="1" w:styleId="HeaderChar">
    <w:name w:val="Header Char"/>
    <w:link w:val="Header"/>
    <w:uiPriority w:val="99"/>
    <w:rsid w:val="00CF1BBD"/>
    <w:rPr>
      <w:rFonts w:ascii="Univers" w:hAnsi="Univers"/>
      <w:sz w:val="22"/>
    </w:rPr>
  </w:style>
  <w:style w:type="paragraph" w:styleId="BalloonText">
    <w:name w:val="Balloon Text"/>
    <w:basedOn w:val="Normal"/>
    <w:link w:val="BalloonTextChar"/>
    <w:rsid w:val="00CF1BBD"/>
    <w:rPr>
      <w:rFonts w:ascii="Tahoma" w:hAnsi="Tahoma" w:cs="Tahoma"/>
      <w:sz w:val="16"/>
      <w:szCs w:val="16"/>
    </w:rPr>
  </w:style>
  <w:style w:type="character" w:customStyle="1" w:styleId="BalloonTextChar">
    <w:name w:val="Balloon Text Char"/>
    <w:link w:val="BalloonText"/>
    <w:rsid w:val="00CF1BBD"/>
    <w:rPr>
      <w:rFonts w:ascii="Tahoma" w:hAnsi="Tahoma" w:cs="Tahoma"/>
      <w:sz w:val="16"/>
      <w:szCs w:val="16"/>
    </w:rPr>
  </w:style>
  <w:style w:type="character" w:styleId="Hyperlink">
    <w:name w:val="Hyperlink"/>
    <w:rsid w:val="002876A5"/>
    <w:rPr>
      <w:color w:val="0000FF"/>
      <w:u w:val="single"/>
    </w:rPr>
  </w:style>
  <w:style w:type="character" w:styleId="FollowedHyperlink">
    <w:name w:val="FollowedHyperlink"/>
    <w:rsid w:val="00383267"/>
    <w:rPr>
      <w:color w:val="800080"/>
      <w:u w:val="single"/>
    </w:rPr>
  </w:style>
  <w:style w:type="table" w:styleId="TableGrid">
    <w:name w:val="Table Grid"/>
    <w:basedOn w:val="TableNormal"/>
    <w:uiPriority w:val="59"/>
    <w:rsid w:val="00BA6F4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0E281D"/>
    <w:rPr>
      <w:sz w:val="16"/>
      <w:szCs w:val="16"/>
    </w:rPr>
  </w:style>
  <w:style w:type="paragraph" w:styleId="CommentText">
    <w:name w:val="annotation text"/>
    <w:basedOn w:val="Normal"/>
    <w:link w:val="CommentTextChar"/>
    <w:rsid w:val="000E281D"/>
    <w:rPr>
      <w:sz w:val="20"/>
    </w:rPr>
  </w:style>
  <w:style w:type="character" w:customStyle="1" w:styleId="CommentTextChar">
    <w:name w:val="Comment Text Char"/>
    <w:link w:val="CommentText"/>
    <w:rsid w:val="000E281D"/>
    <w:rPr>
      <w:rFonts w:ascii="Univers" w:hAnsi="Univers"/>
    </w:rPr>
  </w:style>
  <w:style w:type="paragraph" w:styleId="CommentSubject">
    <w:name w:val="annotation subject"/>
    <w:basedOn w:val="CommentText"/>
    <w:next w:val="CommentText"/>
    <w:link w:val="CommentSubjectChar"/>
    <w:rsid w:val="000E281D"/>
    <w:rPr>
      <w:b/>
      <w:bCs/>
    </w:rPr>
  </w:style>
  <w:style w:type="character" w:customStyle="1" w:styleId="CommentSubjectChar">
    <w:name w:val="Comment Subject Char"/>
    <w:link w:val="CommentSubject"/>
    <w:rsid w:val="000E281D"/>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665621">
      <w:bodyDiv w:val="1"/>
      <w:marLeft w:val="0"/>
      <w:marRight w:val="0"/>
      <w:marTop w:val="0"/>
      <w:marBottom w:val="0"/>
      <w:divBdr>
        <w:top w:val="none" w:sz="0" w:space="0" w:color="auto"/>
        <w:left w:val="none" w:sz="0" w:space="0" w:color="auto"/>
        <w:bottom w:val="none" w:sz="0" w:space="0" w:color="auto"/>
        <w:right w:val="none" w:sz="0" w:space="0" w:color="auto"/>
      </w:divBdr>
      <w:divsChild>
        <w:div w:id="1727221827">
          <w:marLeft w:val="0"/>
          <w:marRight w:val="0"/>
          <w:marTop w:val="0"/>
          <w:marBottom w:val="0"/>
          <w:divBdr>
            <w:top w:val="single" w:sz="2" w:space="0" w:color="666666"/>
            <w:left w:val="none" w:sz="0" w:space="0" w:color="auto"/>
            <w:bottom w:val="none" w:sz="0" w:space="0" w:color="auto"/>
            <w:right w:val="none" w:sz="0" w:space="0" w:color="auto"/>
          </w:divBdr>
          <w:divsChild>
            <w:div w:id="109471113">
              <w:marLeft w:val="255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1681</Words>
  <Characters>9583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confined spaces policy</vt:lpstr>
    </vt:vector>
  </TitlesOfParts>
  <Company>District Council of Stirling</Company>
  <LinksUpToDate>false</LinksUpToDate>
  <CharactersWithSpaces>11242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confined spaces policy</dc:title>
  <dc:creator>Sustainable Risk</dc:creator>
  <cp:lastModifiedBy>EO</cp:lastModifiedBy>
  <cp:revision>2</cp:revision>
  <cp:lastPrinted>2007-01-24T09:45:00Z</cp:lastPrinted>
  <dcterms:created xsi:type="dcterms:W3CDTF">2025-11-19T22:44:00Z</dcterms:created>
  <dcterms:modified xsi:type="dcterms:W3CDTF">2025-11-19T22:44:00Z</dcterms:modified>
</cp:coreProperties>
</file>