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388D" w14:textId="77777777" w:rsidR="006419CA" w:rsidRPr="00DE6D79" w:rsidRDefault="002B5A95" w:rsidP="004D6588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</w:pPr>
      <w:r w:rsidRPr="00DE6D79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>Plant &amp; Equipment</w:t>
      </w:r>
      <w:r w:rsidR="005D276B" w:rsidRPr="00DE6D79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 xml:space="preserve"> Procedure</w:t>
      </w:r>
    </w:p>
    <w:p w14:paraId="358D57EF" w14:textId="77777777" w:rsidR="00C81739" w:rsidRPr="00DE6D79" w:rsidRDefault="00C81739" w:rsidP="00DE6D79">
      <w:pPr>
        <w:spacing w:after="0" w:line="240" w:lineRule="auto"/>
        <w:rPr>
          <w:rFonts w:asciiTheme="minorHAnsi" w:hAnsiTheme="minorHAnsi" w:cstheme="minorHAnsi"/>
          <w:b/>
          <w:color w:val="17365D" w:themeColor="text2" w:themeShade="BF"/>
          <w:sz w:val="18"/>
          <w:szCs w:val="18"/>
        </w:rPr>
      </w:pPr>
    </w:p>
    <w:p w14:paraId="00EE7755" w14:textId="4582EF18" w:rsidR="008032F8" w:rsidRPr="00DE6D79" w:rsidRDefault="00007E8C" w:rsidP="00A23D61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color w:val="17365D" w:themeColor="text2" w:themeShade="BF"/>
          <w:sz w:val="18"/>
          <w:szCs w:val="18"/>
        </w:rPr>
      </w:pPr>
      <w:r w:rsidRPr="00DE6D79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Introduction</w:t>
      </w:r>
    </w:p>
    <w:p w14:paraId="5764B817" w14:textId="77777777" w:rsidR="00C47DD2" w:rsidRPr="00DE6D79" w:rsidRDefault="00A61CD8" w:rsidP="00A23D6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E6D79">
        <w:rPr>
          <w:rFonts w:asciiTheme="minorHAnsi" w:hAnsiTheme="minorHAnsi" w:cstheme="minorHAnsi"/>
          <w:color w:val="000000"/>
          <w:sz w:val="20"/>
          <w:szCs w:val="20"/>
        </w:rPr>
        <w:t>This procedure provides a process for the safe use of plant and equipment</w:t>
      </w:r>
      <w:r w:rsidR="00586AF0" w:rsidRPr="00DE6D79">
        <w:rPr>
          <w:rFonts w:asciiTheme="minorHAnsi" w:hAnsiTheme="minorHAnsi" w:cstheme="minorHAnsi"/>
          <w:color w:val="000000"/>
          <w:sz w:val="20"/>
          <w:szCs w:val="20"/>
        </w:rPr>
        <w:t xml:space="preserve"> and will ensure that all plant and equipment is in good, safe operating condition prior to its use, and that proactive measures are taken to identify possible faults </w:t>
      </w:r>
      <w:r w:rsidR="00586AF0" w:rsidRPr="00DE6D79">
        <w:rPr>
          <w:rFonts w:asciiTheme="minorHAnsi" w:hAnsiTheme="minorHAnsi" w:cstheme="minorHAnsi"/>
          <w:color w:val="000000"/>
          <w:sz w:val="18"/>
          <w:szCs w:val="18"/>
        </w:rPr>
        <w:t>as well as ensuring that they are regularly serviced and maintained to minimise</w:t>
      </w:r>
      <w:r w:rsidR="00310DFF" w:rsidRPr="00DE6D79">
        <w:rPr>
          <w:rFonts w:asciiTheme="minorHAnsi" w:hAnsiTheme="minorHAnsi" w:cstheme="minorHAnsi"/>
          <w:color w:val="000000"/>
          <w:sz w:val="18"/>
          <w:szCs w:val="18"/>
        </w:rPr>
        <w:t xml:space="preserve"> plant failure and injury to </w:t>
      </w:r>
      <w:r w:rsidR="00D16E59" w:rsidRPr="00DE6D79">
        <w:rPr>
          <w:rFonts w:asciiTheme="minorHAnsi" w:hAnsiTheme="minorHAnsi" w:cstheme="minorHAnsi"/>
          <w:color w:val="000000"/>
          <w:sz w:val="18"/>
          <w:szCs w:val="18"/>
        </w:rPr>
        <w:t>workers.</w:t>
      </w:r>
      <w:r w:rsidR="00586AF0" w:rsidRPr="00DE6D79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4DF73DBF" w14:textId="77777777" w:rsidR="00310DFF" w:rsidRPr="00DE6D79" w:rsidRDefault="00310DFF" w:rsidP="00A23D61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14:paraId="6369BB0F" w14:textId="4B1B4AA7" w:rsidR="008032F8" w:rsidRPr="00DE6D79" w:rsidRDefault="00007E8C" w:rsidP="00A23D61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color w:val="17365D" w:themeColor="text2" w:themeShade="BF"/>
          <w:sz w:val="18"/>
          <w:szCs w:val="18"/>
        </w:rPr>
      </w:pPr>
      <w:r w:rsidRPr="00DE6D79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Scope</w:t>
      </w:r>
    </w:p>
    <w:p w14:paraId="6A3A1EFD" w14:textId="77777777" w:rsidR="006326AE" w:rsidRPr="00DE6D79" w:rsidRDefault="00586AF0" w:rsidP="00A23D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This p</w:t>
      </w:r>
      <w:r w:rsidR="00D16E59" w:rsidRPr="00DE6D79">
        <w:rPr>
          <w:rFonts w:asciiTheme="minorHAnsi" w:hAnsiTheme="minorHAnsi" w:cstheme="minorHAnsi"/>
          <w:sz w:val="20"/>
          <w:szCs w:val="20"/>
        </w:rPr>
        <w:t>rocedure</w:t>
      </w:r>
      <w:r w:rsidRPr="00DE6D79">
        <w:rPr>
          <w:rFonts w:asciiTheme="minorHAnsi" w:hAnsiTheme="minorHAnsi" w:cstheme="minorHAnsi"/>
          <w:sz w:val="20"/>
          <w:szCs w:val="20"/>
        </w:rPr>
        <w:t xml:space="preserve"> applies to </w:t>
      </w:r>
      <w:r w:rsidR="00D16E59" w:rsidRPr="00DE6D79">
        <w:rPr>
          <w:rFonts w:asciiTheme="minorHAnsi" w:hAnsiTheme="minorHAnsi" w:cstheme="minorHAnsi"/>
          <w:sz w:val="20"/>
          <w:szCs w:val="20"/>
        </w:rPr>
        <w:t xml:space="preserve">PCUB’s who are involved in the management or control of plant. This includes </w:t>
      </w:r>
      <w:r w:rsidRPr="00DE6D79">
        <w:rPr>
          <w:rFonts w:asciiTheme="minorHAnsi" w:hAnsiTheme="minorHAnsi" w:cstheme="minorHAnsi"/>
          <w:sz w:val="20"/>
          <w:szCs w:val="20"/>
        </w:rPr>
        <w:t>all</w:t>
      </w:r>
      <w:r w:rsidR="00B6452F" w:rsidRPr="00DE6D79">
        <w:rPr>
          <w:rFonts w:asciiTheme="minorHAnsi" w:hAnsiTheme="minorHAnsi" w:cstheme="minorHAnsi"/>
          <w:sz w:val="20"/>
          <w:szCs w:val="20"/>
        </w:rPr>
        <w:t xml:space="preserve"> plant and equipment owned, hired or leased by</w:t>
      </w:r>
      <w:r w:rsidRPr="00DE6D79">
        <w:rPr>
          <w:rFonts w:asciiTheme="minorHAnsi" w:hAnsiTheme="minorHAnsi" w:cstheme="minorHAnsi"/>
          <w:sz w:val="20"/>
          <w:szCs w:val="20"/>
        </w:rPr>
        <w:t xml:space="preserve"> </w:t>
      </w:r>
      <w:r w:rsidR="00AC6B57" w:rsidRPr="00DE6D79">
        <w:rPr>
          <w:rFonts w:asciiTheme="minorHAnsi" w:hAnsiTheme="minorHAnsi" w:cstheme="minorHAnsi"/>
          <w:sz w:val="20"/>
          <w:szCs w:val="20"/>
        </w:rPr>
        <w:t>${legalname}</w:t>
      </w:r>
      <w:r w:rsidRPr="00DE6D79">
        <w:rPr>
          <w:rFonts w:asciiTheme="minorHAnsi" w:hAnsiTheme="minorHAnsi" w:cstheme="minorHAnsi"/>
          <w:sz w:val="20"/>
          <w:szCs w:val="20"/>
        </w:rPr>
        <w:t xml:space="preserve"> </w:t>
      </w:r>
      <w:r w:rsidR="00B6452F" w:rsidRPr="00DE6D79">
        <w:rPr>
          <w:rFonts w:asciiTheme="minorHAnsi" w:hAnsiTheme="minorHAnsi" w:cstheme="minorHAnsi"/>
          <w:sz w:val="20"/>
          <w:szCs w:val="20"/>
        </w:rPr>
        <w:t xml:space="preserve">and its </w:t>
      </w:r>
      <w:r w:rsidR="00883F85" w:rsidRPr="00DE6D79">
        <w:rPr>
          <w:rFonts w:asciiTheme="minorHAnsi" w:hAnsiTheme="minorHAnsi" w:cstheme="minorHAnsi"/>
          <w:sz w:val="20"/>
          <w:szCs w:val="20"/>
        </w:rPr>
        <w:t>workers</w:t>
      </w:r>
      <w:r w:rsidRPr="00DE6D79">
        <w:rPr>
          <w:rFonts w:asciiTheme="minorHAnsi" w:hAnsiTheme="minorHAnsi" w:cstheme="minorHAnsi"/>
          <w:sz w:val="20"/>
          <w:szCs w:val="20"/>
        </w:rPr>
        <w:t xml:space="preserve"> and contractors’ </w:t>
      </w:r>
      <w:r w:rsidR="008032F8" w:rsidRPr="00DE6D79">
        <w:rPr>
          <w:rFonts w:asciiTheme="minorHAnsi" w:hAnsiTheme="minorHAnsi" w:cstheme="minorHAnsi"/>
          <w:sz w:val="20"/>
          <w:szCs w:val="20"/>
        </w:rPr>
        <w:t>workers</w:t>
      </w:r>
      <w:r w:rsidRPr="00DE6D79">
        <w:rPr>
          <w:rFonts w:asciiTheme="minorHAnsi" w:hAnsiTheme="minorHAnsi" w:cstheme="minorHAnsi"/>
          <w:sz w:val="20"/>
          <w:szCs w:val="20"/>
        </w:rPr>
        <w:t xml:space="preserve"> undertaking work for the company.</w:t>
      </w:r>
      <w:r w:rsidR="006326AE" w:rsidRPr="00DE6D79">
        <w:rPr>
          <w:rFonts w:asciiTheme="minorHAnsi" w:hAnsiTheme="minorHAnsi" w:cstheme="minorHAnsi"/>
          <w:sz w:val="20"/>
          <w:szCs w:val="20"/>
        </w:rPr>
        <w:t xml:space="preserve"> If an item of plant is hired by </w:t>
      </w:r>
      <w:r w:rsidR="00AC6B57" w:rsidRPr="00DE6D79">
        <w:rPr>
          <w:rFonts w:asciiTheme="minorHAnsi" w:hAnsiTheme="minorHAnsi" w:cstheme="minorHAnsi"/>
          <w:sz w:val="20"/>
          <w:szCs w:val="20"/>
        </w:rPr>
        <w:t>${legalname}</w:t>
      </w:r>
      <w:r w:rsidR="001C576C" w:rsidRPr="00DE6D79">
        <w:rPr>
          <w:rFonts w:asciiTheme="minorHAnsi" w:hAnsiTheme="minorHAnsi" w:cstheme="minorHAnsi"/>
          <w:sz w:val="20"/>
          <w:szCs w:val="20"/>
        </w:rPr>
        <w:t xml:space="preserve"> </w:t>
      </w:r>
      <w:r w:rsidR="006326AE" w:rsidRPr="00DE6D79">
        <w:rPr>
          <w:rFonts w:asciiTheme="minorHAnsi" w:hAnsiTheme="minorHAnsi" w:cstheme="minorHAnsi"/>
          <w:sz w:val="20"/>
          <w:szCs w:val="20"/>
        </w:rPr>
        <w:t>they are deemed to have control of that equipment</w:t>
      </w:r>
      <w:r w:rsidR="008E3438" w:rsidRPr="00DE6D79">
        <w:rPr>
          <w:rFonts w:asciiTheme="minorHAnsi" w:hAnsiTheme="minorHAnsi" w:cstheme="minorHAnsi"/>
          <w:sz w:val="20"/>
          <w:szCs w:val="20"/>
        </w:rPr>
        <w:t xml:space="preserve"> and therefore have a shared responsibility with the owner of the plant</w:t>
      </w:r>
      <w:r w:rsidR="006326AE" w:rsidRPr="00DE6D79">
        <w:rPr>
          <w:rFonts w:asciiTheme="minorHAnsi" w:hAnsiTheme="minorHAnsi" w:cstheme="minorHAnsi"/>
          <w:sz w:val="20"/>
          <w:szCs w:val="20"/>
        </w:rPr>
        <w:t>.</w:t>
      </w:r>
    </w:p>
    <w:p w14:paraId="52C3C95E" w14:textId="77777777" w:rsidR="00586AF0" w:rsidRPr="00DE6D79" w:rsidRDefault="00586AF0" w:rsidP="00A23D6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41A227B" w14:textId="710BC7D3" w:rsidR="008032F8" w:rsidRPr="00DE6D79" w:rsidRDefault="00C47DD2" w:rsidP="00A23D61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E6D79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D</w:t>
      </w:r>
      <w:r w:rsidR="00007E8C" w:rsidRPr="00DE6D79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efinitions</w:t>
      </w:r>
    </w:p>
    <w:p w14:paraId="29A9C1EB" w14:textId="77777777" w:rsidR="00B627E7" w:rsidRPr="00DE6D79" w:rsidRDefault="00B627E7" w:rsidP="00A23D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>Plant is defined in the WHS Act 2012 (SA) as:</w:t>
      </w:r>
    </w:p>
    <w:p w14:paraId="70812A50" w14:textId="77777777" w:rsidR="00B627E7" w:rsidRPr="00DE6D79" w:rsidRDefault="00B627E7" w:rsidP="00A23D6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any machinery, equipment, appliance, container, implement and tool; and</w:t>
      </w:r>
    </w:p>
    <w:p w14:paraId="26412604" w14:textId="77777777" w:rsidR="00B627E7" w:rsidRPr="00DE6D79" w:rsidRDefault="00B627E7" w:rsidP="00A23D6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any component of any of those things; and</w:t>
      </w:r>
    </w:p>
    <w:p w14:paraId="2C5C311C" w14:textId="77777777" w:rsidR="00B627E7" w:rsidRPr="00DE6D79" w:rsidRDefault="00B627E7" w:rsidP="00A23D6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anything fitted or connected to any of those things;</w:t>
      </w:r>
    </w:p>
    <w:p w14:paraId="0D8DA00D" w14:textId="77777777" w:rsidR="00A23D61" w:rsidRPr="00DE6D79" w:rsidRDefault="00A23D61" w:rsidP="00A23D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7D4C7DA" w14:textId="7EF4B9EC" w:rsidR="00591A47" w:rsidRPr="00DE6D79" w:rsidRDefault="00591A47" w:rsidP="00A23D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E6D79">
        <w:rPr>
          <w:rFonts w:asciiTheme="minorHAnsi" w:hAnsiTheme="minorHAnsi" w:cstheme="minorHAnsi"/>
          <w:b/>
          <w:bCs/>
          <w:sz w:val="20"/>
          <w:szCs w:val="20"/>
        </w:rPr>
        <w:t>Machine Guarding</w:t>
      </w:r>
      <w:r w:rsidR="00DE1611" w:rsidRPr="00DE6D7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E1611" w:rsidRPr="00DE6D79">
        <w:rPr>
          <w:rFonts w:asciiTheme="minorHAnsi" w:hAnsiTheme="minorHAnsi" w:cstheme="minorHAnsi"/>
          <w:bCs/>
          <w:sz w:val="20"/>
          <w:szCs w:val="20"/>
        </w:rPr>
        <w:t xml:space="preserve">is </w:t>
      </w:r>
      <w:r w:rsidR="00160862" w:rsidRPr="00DE6D79">
        <w:rPr>
          <w:rFonts w:asciiTheme="minorHAnsi" w:hAnsiTheme="minorHAnsi" w:cstheme="minorHAnsi"/>
          <w:bCs/>
          <w:sz w:val="20"/>
          <w:szCs w:val="20"/>
        </w:rPr>
        <w:t>a p</w:t>
      </w:r>
      <w:r w:rsidR="00160862" w:rsidRPr="00DE6D79">
        <w:rPr>
          <w:rFonts w:asciiTheme="minorHAnsi" w:hAnsiTheme="minorHAnsi" w:cstheme="minorHAnsi"/>
          <w:sz w:val="20"/>
          <w:szCs w:val="20"/>
        </w:rPr>
        <w:t>hysical barrier that makes</w:t>
      </w:r>
      <w:r w:rsidRPr="00DE6D79">
        <w:rPr>
          <w:rFonts w:asciiTheme="minorHAnsi" w:hAnsiTheme="minorHAnsi" w:cstheme="minorHAnsi"/>
          <w:sz w:val="20"/>
          <w:szCs w:val="20"/>
        </w:rPr>
        <w:t xml:space="preserve"> machines safe by preventing access to dangerous parts.</w:t>
      </w:r>
    </w:p>
    <w:p w14:paraId="6903D760" w14:textId="77777777" w:rsidR="00310DFF" w:rsidRPr="00DE6D79" w:rsidRDefault="00310DFF" w:rsidP="00A23D6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515123A" w14:textId="6BFDDDB7" w:rsidR="008032F8" w:rsidRPr="00DE6D79" w:rsidRDefault="00007E8C" w:rsidP="00A23D61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/>
          <w:color w:val="17365D" w:themeColor="text2" w:themeShade="BF"/>
          <w:sz w:val="18"/>
          <w:szCs w:val="18"/>
        </w:rPr>
      </w:pPr>
      <w:r w:rsidRPr="00DE6D79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Roles &amp; Responsibilities</w:t>
      </w:r>
    </w:p>
    <w:p w14:paraId="046907A7" w14:textId="77777777" w:rsidR="00C47DD2" w:rsidRPr="00DE6D79" w:rsidRDefault="00591A47" w:rsidP="00A23D6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>Managers/Supervisors are responsible for</w:t>
      </w:r>
      <w:r w:rsidR="00071275" w:rsidRPr="00DE6D79">
        <w:rPr>
          <w:rFonts w:asciiTheme="minorHAnsi" w:hAnsiTheme="minorHAnsi" w:cstheme="minorHAnsi"/>
          <w:b/>
          <w:sz w:val="20"/>
          <w:szCs w:val="20"/>
        </w:rPr>
        <w:t>:</w:t>
      </w:r>
    </w:p>
    <w:p w14:paraId="4C573735" w14:textId="77777777" w:rsidR="00591A47" w:rsidRPr="00DE6D79" w:rsidRDefault="00236488" w:rsidP="00A23D6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Conduct of risk assessment in consultation with </w:t>
      </w:r>
      <w:r w:rsidR="00883F85" w:rsidRPr="00DE6D79">
        <w:rPr>
          <w:rFonts w:asciiTheme="minorHAnsi" w:hAnsiTheme="minorHAnsi" w:cstheme="minorHAnsi"/>
          <w:sz w:val="20"/>
          <w:szCs w:val="20"/>
        </w:rPr>
        <w:t>workers</w:t>
      </w:r>
      <w:r w:rsidR="00591A47" w:rsidRPr="00DE6D7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EDC62B" w14:textId="77777777" w:rsidR="00591A47" w:rsidRPr="00DE6D79" w:rsidRDefault="00591A47" w:rsidP="00A23D6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Implement  control measures in accordance with the risk assessments</w:t>
      </w:r>
    </w:p>
    <w:p w14:paraId="64D83842" w14:textId="77777777" w:rsidR="00591A47" w:rsidRPr="00DE6D79" w:rsidRDefault="00591A47" w:rsidP="00A23D6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Safe Operating Procedures and emergency procedures are established and prominently displayed. </w:t>
      </w:r>
    </w:p>
    <w:p w14:paraId="55F3379B" w14:textId="77777777" w:rsidR="00591A47" w:rsidRPr="00DE6D79" w:rsidRDefault="00591A47" w:rsidP="00A23D6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Ensure that at all times those using plant/equipment </w:t>
      </w:r>
      <w:r w:rsidR="00236488" w:rsidRPr="00DE6D79">
        <w:rPr>
          <w:rFonts w:asciiTheme="minorHAnsi" w:hAnsiTheme="minorHAnsi" w:cstheme="minorHAnsi"/>
          <w:sz w:val="20"/>
          <w:szCs w:val="20"/>
        </w:rPr>
        <w:t>are provided with adequate information, supervision and training</w:t>
      </w:r>
      <w:r w:rsidRPr="00DE6D79">
        <w:rPr>
          <w:rFonts w:asciiTheme="minorHAnsi" w:hAnsiTheme="minorHAnsi" w:cstheme="minorHAnsi"/>
          <w:sz w:val="20"/>
          <w:szCs w:val="20"/>
        </w:rPr>
        <w:t>, hold a current certificate and or licence if appropriate and are familiar with the particular plant and equipment to be used.</w:t>
      </w:r>
    </w:p>
    <w:p w14:paraId="6EA92A45" w14:textId="77777777" w:rsidR="00591A47" w:rsidRPr="00DE6D79" w:rsidRDefault="00591A47" w:rsidP="00A23D6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 Ensure that appropriate tests, checks and inspections (including safe-guarding) are carried out.</w:t>
      </w:r>
    </w:p>
    <w:p w14:paraId="0D41DC3B" w14:textId="77777777" w:rsidR="00A23D61" w:rsidRPr="00DE6D79" w:rsidRDefault="00A23D61" w:rsidP="00A23D6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C787A9" w14:textId="77777777" w:rsidR="00591A47" w:rsidRPr="00DE6D79" w:rsidRDefault="00883F85" w:rsidP="00A23D6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>Workers</w:t>
      </w:r>
      <w:r w:rsidR="00591A47" w:rsidRPr="00DE6D79">
        <w:rPr>
          <w:rFonts w:asciiTheme="minorHAnsi" w:hAnsiTheme="minorHAnsi" w:cstheme="minorHAnsi"/>
          <w:b/>
          <w:sz w:val="20"/>
          <w:szCs w:val="20"/>
        </w:rPr>
        <w:t xml:space="preserve"> are responsible for</w:t>
      </w:r>
      <w:r w:rsidR="00071275" w:rsidRPr="00DE6D79">
        <w:rPr>
          <w:rFonts w:asciiTheme="minorHAnsi" w:hAnsiTheme="minorHAnsi" w:cstheme="minorHAnsi"/>
          <w:b/>
          <w:sz w:val="20"/>
          <w:szCs w:val="20"/>
        </w:rPr>
        <w:t>:</w:t>
      </w:r>
    </w:p>
    <w:p w14:paraId="03AC3C22" w14:textId="77777777" w:rsidR="00591A47" w:rsidRPr="00DE6D79" w:rsidRDefault="00591A47" w:rsidP="00A23D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Reporting all hazardous situations or safety problems, immediately to their supervisor</w:t>
      </w:r>
    </w:p>
    <w:p w14:paraId="018BA0D3" w14:textId="77777777" w:rsidR="00591A47" w:rsidRPr="00DE6D79" w:rsidRDefault="00591A47" w:rsidP="00A23D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Observe all rules and precautions outlined in the standard operating procedures / instructions </w:t>
      </w:r>
    </w:p>
    <w:p w14:paraId="64A5622B" w14:textId="77777777" w:rsidR="00591A47" w:rsidRPr="00DE6D79" w:rsidRDefault="00591A47" w:rsidP="00A23D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Undertake training as provided</w:t>
      </w:r>
    </w:p>
    <w:p w14:paraId="37B3E935" w14:textId="77777777" w:rsidR="00236488" w:rsidRPr="00DE6D79" w:rsidRDefault="00236488" w:rsidP="00A23D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Wearing any PPE as required</w:t>
      </w:r>
    </w:p>
    <w:p w14:paraId="0C06768A" w14:textId="77777777" w:rsidR="00591A47" w:rsidRPr="00DE6D79" w:rsidRDefault="00591A47" w:rsidP="00A23D61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14:paraId="6EFE4F44" w14:textId="77777777" w:rsidR="00007E8C" w:rsidRPr="00DE6D79" w:rsidRDefault="001268B9" w:rsidP="00A23D61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E6D79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Procedure</w:t>
      </w:r>
    </w:p>
    <w:p w14:paraId="2D33DA51" w14:textId="77777777" w:rsidR="00310DFF" w:rsidRPr="00DE6D79" w:rsidRDefault="00BE67AD" w:rsidP="00A23D61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E6D79">
        <w:rPr>
          <w:rFonts w:asciiTheme="minorHAnsi" w:hAnsiTheme="minorHAnsi" w:cstheme="minorHAnsi"/>
          <w:b/>
          <w:i/>
          <w:sz w:val="20"/>
          <w:szCs w:val="20"/>
        </w:rPr>
        <w:t xml:space="preserve">Consultation with workers (and HSR’s if there is one) must occur at each stage of </w:t>
      </w:r>
      <w:r w:rsidR="001B3B60" w:rsidRPr="00DE6D79">
        <w:rPr>
          <w:rFonts w:asciiTheme="minorHAnsi" w:hAnsiTheme="minorHAnsi" w:cstheme="minorHAnsi"/>
          <w:b/>
          <w:i/>
          <w:sz w:val="20"/>
          <w:szCs w:val="20"/>
        </w:rPr>
        <w:t>the</w:t>
      </w:r>
      <w:r w:rsidRPr="00DE6D79">
        <w:rPr>
          <w:rFonts w:asciiTheme="minorHAnsi" w:hAnsiTheme="minorHAnsi" w:cstheme="minorHAnsi"/>
          <w:b/>
          <w:i/>
          <w:sz w:val="20"/>
          <w:szCs w:val="20"/>
        </w:rPr>
        <w:t xml:space="preserve"> hazard management procedure.</w:t>
      </w:r>
    </w:p>
    <w:p w14:paraId="394B1D95" w14:textId="77777777" w:rsidR="00BE67AD" w:rsidRPr="00DE6D79" w:rsidRDefault="00BE67AD" w:rsidP="00A23D6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943F11" w14:textId="32AA7E2E" w:rsidR="00586AF0" w:rsidRPr="00DE6D79" w:rsidRDefault="00E2674A" w:rsidP="00A23D6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>Identify the range of plant &amp; equipment being used</w:t>
      </w:r>
    </w:p>
    <w:p w14:paraId="4C445813" w14:textId="77777777" w:rsidR="00E2674A" w:rsidRPr="00DE6D79" w:rsidRDefault="00E2674A" w:rsidP="00A23D6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Make a list of all p</w:t>
      </w:r>
      <w:r w:rsidR="0082315D" w:rsidRPr="00DE6D79">
        <w:rPr>
          <w:rFonts w:asciiTheme="minorHAnsi" w:hAnsiTheme="minorHAnsi" w:cstheme="minorHAnsi"/>
          <w:sz w:val="20"/>
          <w:szCs w:val="20"/>
        </w:rPr>
        <w:t xml:space="preserve">lant </w:t>
      </w:r>
      <w:r w:rsidR="006E7908" w:rsidRPr="00DE6D79">
        <w:rPr>
          <w:rFonts w:asciiTheme="minorHAnsi" w:hAnsiTheme="minorHAnsi" w:cstheme="minorHAnsi"/>
          <w:sz w:val="20"/>
          <w:szCs w:val="20"/>
        </w:rPr>
        <w:t>maintained</w:t>
      </w:r>
      <w:r w:rsidR="0082315D" w:rsidRPr="00DE6D79">
        <w:rPr>
          <w:rFonts w:asciiTheme="minorHAnsi" w:hAnsiTheme="minorHAnsi" w:cstheme="minorHAnsi"/>
          <w:sz w:val="20"/>
          <w:szCs w:val="20"/>
        </w:rPr>
        <w:t xml:space="preserve"> on site on </w:t>
      </w:r>
      <w:r w:rsidR="00E30EE5" w:rsidRPr="00DE6D79">
        <w:rPr>
          <w:rFonts w:asciiTheme="minorHAnsi" w:hAnsiTheme="minorHAnsi" w:cstheme="minorHAnsi"/>
          <w:sz w:val="20"/>
          <w:szCs w:val="20"/>
        </w:rPr>
        <w:t>W</w:t>
      </w:r>
      <w:r w:rsidR="00517D9D" w:rsidRPr="00DE6D79">
        <w:rPr>
          <w:rFonts w:asciiTheme="minorHAnsi" w:hAnsiTheme="minorHAnsi" w:cstheme="minorHAnsi"/>
          <w:sz w:val="20"/>
          <w:szCs w:val="20"/>
        </w:rPr>
        <w:t>HS</w:t>
      </w:r>
      <w:r w:rsidR="0043108B" w:rsidRPr="00DE6D79">
        <w:rPr>
          <w:rFonts w:asciiTheme="minorHAnsi" w:hAnsiTheme="minorHAnsi" w:cstheme="minorHAnsi"/>
          <w:sz w:val="20"/>
          <w:szCs w:val="20"/>
        </w:rPr>
        <w:t>FOR</w:t>
      </w:r>
      <w:r w:rsidR="001143AA" w:rsidRPr="00DE6D79">
        <w:rPr>
          <w:rFonts w:asciiTheme="minorHAnsi" w:hAnsiTheme="minorHAnsi" w:cstheme="minorHAnsi"/>
          <w:sz w:val="20"/>
          <w:szCs w:val="20"/>
        </w:rPr>
        <w:t xml:space="preserve"> -317</w:t>
      </w:r>
    </w:p>
    <w:p w14:paraId="74F3B621" w14:textId="6AD82DEC" w:rsidR="00E2674A" w:rsidRPr="00DE6D79" w:rsidRDefault="00E2674A" w:rsidP="00A23D6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Include any inspection or maintenance requirements (frequency, </w:t>
      </w:r>
      <w:r w:rsidR="00DE6D79" w:rsidRPr="00DE6D79">
        <w:rPr>
          <w:rFonts w:asciiTheme="minorHAnsi" w:hAnsiTheme="minorHAnsi" w:cstheme="minorHAnsi"/>
          <w:sz w:val="20"/>
          <w:szCs w:val="20"/>
        </w:rPr>
        <w:t>type)</w:t>
      </w:r>
    </w:p>
    <w:p w14:paraId="449EF90A" w14:textId="038A9865" w:rsidR="00E2674A" w:rsidRPr="00DE6D79" w:rsidRDefault="00E2674A" w:rsidP="00A23D6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Are </w:t>
      </w:r>
      <w:r w:rsidR="004D6588" w:rsidRPr="00DE6D79">
        <w:rPr>
          <w:rFonts w:asciiTheme="minorHAnsi" w:hAnsiTheme="minorHAnsi" w:cstheme="minorHAnsi"/>
          <w:sz w:val="20"/>
          <w:szCs w:val="20"/>
        </w:rPr>
        <w:t>logbooks</w:t>
      </w:r>
      <w:r w:rsidRPr="00DE6D79">
        <w:rPr>
          <w:rFonts w:asciiTheme="minorHAnsi" w:hAnsiTheme="minorHAnsi" w:cstheme="minorHAnsi"/>
          <w:sz w:val="20"/>
          <w:szCs w:val="20"/>
        </w:rPr>
        <w:t xml:space="preserve"> required/certification required?</w:t>
      </w:r>
    </w:p>
    <w:p w14:paraId="21C4C196" w14:textId="77777777" w:rsidR="00586AF0" w:rsidRPr="00DE6D79" w:rsidRDefault="00586AF0" w:rsidP="00A23D61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Indicate whether risk assessments </w:t>
      </w:r>
      <w:r w:rsidR="006E7908" w:rsidRPr="00DE6D79">
        <w:rPr>
          <w:rFonts w:asciiTheme="minorHAnsi" w:hAnsiTheme="minorHAnsi" w:cstheme="minorHAnsi"/>
          <w:sz w:val="20"/>
          <w:szCs w:val="20"/>
        </w:rPr>
        <w:t xml:space="preserve">and SOP’s </w:t>
      </w:r>
      <w:r w:rsidRPr="00DE6D79">
        <w:rPr>
          <w:rFonts w:asciiTheme="minorHAnsi" w:hAnsiTheme="minorHAnsi" w:cstheme="minorHAnsi"/>
          <w:sz w:val="20"/>
          <w:szCs w:val="20"/>
        </w:rPr>
        <w:t>have been completed.</w:t>
      </w:r>
    </w:p>
    <w:p w14:paraId="14435FE0" w14:textId="052F9D43" w:rsidR="00B06E5B" w:rsidRPr="00DE6D79" w:rsidRDefault="00B06E5B" w:rsidP="00A23D6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77C1D9AE" w14:textId="77777777" w:rsidR="00C47DD2" w:rsidRPr="00DE6D79" w:rsidRDefault="00A61CD8" w:rsidP="00A23D6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lastRenderedPageBreak/>
        <w:t>Hazard identification &amp; risk assessment</w:t>
      </w:r>
      <w:r w:rsidR="0043108B" w:rsidRPr="00DE6D7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24609" w:rsidRPr="00DE6D79">
        <w:rPr>
          <w:rFonts w:asciiTheme="minorHAnsi" w:hAnsiTheme="minorHAnsi" w:cstheme="minorHAnsi"/>
          <w:sz w:val="20"/>
          <w:szCs w:val="20"/>
        </w:rPr>
        <w:t>(</w:t>
      </w:r>
      <w:r w:rsidR="0043108B" w:rsidRPr="00DE6D79">
        <w:rPr>
          <w:rFonts w:asciiTheme="minorHAnsi" w:hAnsiTheme="minorHAnsi" w:cstheme="minorHAnsi"/>
          <w:sz w:val="20"/>
          <w:szCs w:val="20"/>
        </w:rPr>
        <w:t>use</w:t>
      </w:r>
      <w:r w:rsidR="00E30EE5" w:rsidRPr="00DE6D79">
        <w:rPr>
          <w:rFonts w:asciiTheme="minorHAnsi" w:hAnsiTheme="minorHAnsi" w:cstheme="minorHAnsi"/>
          <w:sz w:val="20"/>
          <w:szCs w:val="20"/>
        </w:rPr>
        <w:t xml:space="preserve"> W</w:t>
      </w:r>
      <w:r w:rsidR="0043108B" w:rsidRPr="00DE6D79">
        <w:rPr>
          <w:rFonts w:asciiTheme="minorHAnsi" w:hAnsiTheme="minorHAnsi" w:cstheme="minorHAnsi"/>
          <w:sz w:val="20"/>
          <w:szCs w:val="20"/>
        </w:rPr>
        <w:t xml:space="preserve">HSFOR </w:t>
      </w:r>
      <w:r w:rsidR="000C0230" w:rsidRPr="00DE6D79">
        <w:rPr>
          <w:rFonts w:asciiTheme="minorHAnsi" w:hAnsiTheme="minorHAnsi" w:cstheme="minorHAnsi"/>
          <w:sz w:val="20"/>
          <w:szCs w:val="20"/>
        </w:rPr>
        <w:t>404</w:t>
      </w:r>
      <w:r w:rsidR="00424609" w:rsidRPr="00DE6D79">
        <w:rPr>
          <w:rFonts w:asciiTheme="minorHAnsi" w:hAnsiTheme="minorHAnsi" w:cstheme="minorHAnsi"/>
          <w:sz w:val="20"/>
          <w:szCs w:val="20"/>
        </w:rPr>
        <w:t>)</w:t>
      </w:r>
    </w:p>
    <w:p w14:paraId="62C8E916" w14:textId="77777777" w:rsidR="006E7908" w:rsidRPr="00DE6D79" w:rsidRDefault="006E7908" w:rsidP="00A23D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b/>
          <w:bCs/>
          <w:sz w:val="20"/>
          <w:szCs w:val="20"/>
        </w:rPr>
        <w:t>Identify the hazards –</w:t>
      </w:r>
      <w:r w:rsidRPr="00DE6D79">
        <w:rPr>
          <w:rFonts w:asciiTheme="minorHAnsi" w:hAnsiTheme="minorHAnsi" w:cstheme="minorHAnsi"/>
          <w:sz w:val="20"/>
          <w:szCs w:val="20"/>
        </w:rPr>
        <w:t>Identify all of the hazards associated with the plant or its use</w:t>
      </w:r>
      <w:r w:rsidR="00BE67AD" w:rsidRPr="00DE6D79">
        <w:rPr>
          <w:rFonts w:asciiTheme="minorHAnsi" w:hAnsiTheme="minorHAnsi" w:cstheme="minorHAnsi"/>
          <w:sz w:val="20"/>
          <w:szCs w:val="20"/>
        </w:rPr>
        <w:t xml:space="preserve"> (include any potential use)</w:t>
      </w:r>
    </w:p>
    <w:p w14:paraId="50A2DB04" w14:textId="77777777" w:rsidR="006E7908" w:rsidRPr="00DE6D79" w:rsidRDefault="006E7908" w:rsidP="00A23D61">
      <w:pPr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Cause injury due to entanglement, falling, crushing, trapping, cutting, puncturing, shearing, abrasion or tearing</w:t>
      </w:r>
    </w:p>
    <w:p w14:paraId="12B9031F" w14:textId="77777777" w:rsidR="006E7908" w:rsidRPr="00DE6D79" w:rsidRDefault="00820DA1" w:rsidP="00A23D61">
      <w:pPr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C</w:t>
      </w:r>
      <w:r w:rsidR="006E7908" w:rsidRPr="00DE6D79">
        <w:rPr>
          <w:rFonts w:asciiTheme="minorHAnsi" w:hAnsiTheme="minorHAnsi" w:cstheme="minorHAnsi"/>
          <w:sz w:val="20"/>
          <w:szCs w:val="20"/>
        </w:rPr>
        <w:t>reate hazardous conditions due to harmful emissions, fluids or gas under pressure, electricity, noise, radiation, friction, vibration, fire, explosion, moisture, dust, ice, hot or cold parts</w:t>
      </w:r>
    </w:p>
    <w:p w14:paraId="5EB9677E" w14:textId="77777777" w:rsidR="006E7908" w:rsidRPr="00DE6D79" w:rsidRDefault="00820DA1" w:rsidP="00A23D61">
      <w:pPr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Cause</w:t>
      </w:r>
      <w:r w:rsidR="006E7908" w:rsidRPr="00DE6D79">
        <w:rPr>
          <w:rFonts w:asciiTheme="minorHAnsi" w:hAnsiTheme="minorHAnsi" w:cstheme="minorHAnsi"/>
          <w:sz w:val="20"/>
          <w:szCs w:val="20"/>
        </w:rPr>
        <w:t xml:space="preserve"> injury due to poor ergonomic design, for example if operator controls are difficult to reach or require high force to operate.</w:t>
      </w:r>
    </w:p>
    <w:p w14:paraId="09C44590" w14:textId="77777777" w:rsidR="006E7908" w:rsidRPr="00DE6D79" w:rsidRDefault="006E7908" w:rsidP="00A23D61">
      <w:pPr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Consider the condition, suitability, environment or misuse of the plant</w:t>
      </w:r>
    </w:p>
    <w:p w14:paraId="49AD514C" w14:textId="77777777" w:rsidR="00BE67AD" w:rsidRPr="00DE6D79" w:rsidRDefault="00BE67AD" w:rsidP="00A23D61">
      <w:pPr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Review safety information</w:t>
      </w:r>
    </w:p>
    <w:p w14:paraId="19149BFD" w14:textId="77777777" w:rsidR="00BE67AD" w:rsidRPr="00DE6D79" w:rsidRDefault="00BE67AD" w:rsidP="00A23D61">
      <w:pPr>
        <w:numPr>
          <w:ilvl w:val="1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Review incident records and data</w:t>
      </w:r>
    </w:p>
    <w:p w14:paraId="51B76DC5" w14:textId="77777777" w:rsidR="00A23D61" w:rsidRPr="00DE6D79" w:rsidRDefault="00A23D61" w:rsidP="00A23D61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46B10869" w14:textId="77777777" w:rsidR="00A61CD8" w:rsidRPr="00DE6D79" w:rsidRDefault="00A61CD8" w:rsidP="00A23D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b/>
          <w:bCs/>
          <w:sz w:val="20"/>
          <w:szCs w:val="20"/>
        </w:rPr>
        <w:t xml:space="preserve">Assessing the risks </w:t>
      </w:r>
      <w:r w:rsidR="006E7908" w:rsidRPr="00DE6D79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6E7908" w:rsidRPr="00DE6D79">
        <w:rPr>
          <w:rFonts w:asciiTheme="minorHAnsi" w:hAnsiTheme="minorHAnsi" w:cstheme="minorHAnsi"/>
          <w:bCs/>
          <w:sz w:val="20"/>
          <w:szCs w:val="20"/>
        </w:rPr>
        <w:t>Is there a risk to</w:t>
      </w:r>
      <w:r w:rsidR="006E7908" w:rsidRPr="00DE6D7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E6D79">
        <w:rPr>
          <w:rFonts w:asciiTheme="minorHAnsi" w:hAnsiTheme="minorHAnsi" w:cstheme="minorHAnsi"/>
          <w:sz w:val="20"/>
          <w:szCs w:val="20"/>
        </w:rPr>
        <w:t xml:space="preserve">health and safety </w:t>
      </w:r>
      <w:r w:rsidR="006E7908" w:rsidRPr="00DE6D79">
        <w:rPr>
          <w:rFonts w:asciiTheme="minorHAnsi" w:hAnsiTheme="minorHAnsi" w:cstheme="minorHAnsi"/>
          <w:sz w:val="20"/>
          <w:szCs w:val="20"/>
        </w:rPr>
        <w:t>of the operator or any other persons?</w:t>
      </w:r>
      <w:r w:rsidR="00BE67AD" w:rsidRPr="00DE6D79">
        <w:rPr>
          <w:rFonts w:asciiTheme="minorHAnsi" w:hAnsiTheme="minorHAnsi" w:cstheme="minorHAnsi"/>
          <w:sz w:val="20"/>
          <w:szCs w:val="20"/>
        </w:rPr>
        <w:t xml:space="preserve"> A risk assessment </w:t>
      </w:r>
      <w:r w:rsidR="00BE67AD" w:rsidRPr="00DE6D79">
        <w:rPr>
          <w:rFonts w:asciiTheme="minorHAnsi" w:hAnsiTheme="minorHAnsi" w:cstheme="minorHAnsi"/>
          <w:b/>
          <w:sz w:val="20"/>
          <w:szCs w:val="20"/>
        </w:rPr>
        <w:t>MUST</w:t>
      </w:r>
      <w:r w:rsidR="00BE67AD" w:rsidRPr="00DE6D79">
        <w:rPr>
          <w:rFonts w:asciiTheme="minorHAnsi" w:hAnsiTheme="minorHAnsi" w:cstheme="minorHAnsi"/>
          <w:sz w:val="20"/>
          <w:szCs w:val="20"/>
        </w:rPr>
        <w:t xml:space="preserve"> be conducted if you are unsure that adequate controls are in place.</w:t>
      </w:r>
    </w:p>
    <w:p w14:paraId="109C7346" w14:textId="77777777" w:rsidR="00A61CD8" w:rsidRPr="00DE6D79" w:rsidRDefault="00A61CD8" w:rsidP="00A23D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FEF0B6" w14:textId="77777777" w:rsidR="00E2674A" w:rsidRPr="00DE6D79" w:rsidRDefault="006E7908" w:rsidP="00A23D6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>Control</w:t>
      </w:r>
      <w:r w:rsidR="00E2674A" w:rsidRPr="00DE6D7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E6D79">
        <w:rPr>
          <w:rFonts w:asciiTheme="minorHAnsi" w:hAnsiTheme="minorHAnsi" w:cstheme="minorHAnsi"/>
          <w:b/>
          <w:sz w:val="20"/>
          <w:szCs w:val="20"/>
        </w:rPr>
        <w:t>the risk</w:t>
      </w:r>
    </w:p>
    <w:p w14:paraId="3B655D5E" w14:textId="77777777" w:rsidR="006E7908" w:rsidRPr="00DE6D79" w:rsidRDefault="006E7908" w:rsidP="00A23D61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Implement controls to minimise the risk, all controls </w:t>
      </w:r>
      <w:r w:rsidR="00E2674A" w:rsidRPr="00DE6D79">
        <w:rPr>
          <w:rFonts w:asciiTheme="minorHAnsi" w:hAnsiTheme="minorHAnsi" w:cstheme="minorHAnsi"/>
          <w:sz w:val="20"/>
          <w:szCs w:val="20"/>
        </w:rPr>
        <w:t>should be in accordance with the hierarchy of control. These can include</w:t>
      </w:r>
      <w:r w:rsidR="00310DFF" w:rsidRPr="00DE6D79">
        <w:rPr>
          <w:rFonts w:asciiTheme="minorHAnsi" w:hAnsiTheme="minorHAnsi" w:cstheme="minorHAnsi"/>
          <w:sz w:val="20"/>
          <w:szCs w:val="20"/>
        </w:rPr>
        <w:t>:</w:t>
      </w:r>
    </w:p>
    <w:p w14:paraId="3ABBC487" w14:textId="77777777" w:rsidR="00E2674A" w:rsidRPr="00DE6D79" w:rsidRDefault="00E2674A" w:rsidP="00A23D61">
      <w:pPr>
        <w:pStyle w:val="ListParagraph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Elimination – Does the job need to be done or does that piece of plant need to be used</w:t>
      </w:r>
    </w:p>
    <w:p w14:paraId="506F3FAA" w14:textId="77777777" w:rsidR="00E2674A" w:rsidRPr="00DE6D79" w:rsidRDefault="00E2674A" w:rsidP="00A23D61">
      <w:pPr>
        <w:pStyle w:val="ListParagraph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Substitution – Can it be done in another way</w:t>
      </w:r>
    </w:p>
    <w:p w14:paraId="56EA47AE" w14:textId="5AC8AA67" w:rsidR="00E2674A" w:rsidRPr="00DE6D79" w:rsidRDefault="00DE6D79" w:rsidP="00A23D61">
      <w:pPr>
        <w:pStyle w:val="ListParagraph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Engineering -</w:t>
      </w:r>
      <w:r w:rsidR="00E2674A" w:rsidRPr="00DE6D79">
        <w:rPr>
          <w:rFonts w:asciiTheme="minorHAnsi" w:hAnsiTheme="minorHAnsi" w:cstheme="minorHAnsi"/>
          <w:sz w:val="20"/>
          <w:szCs w:val="20"/>
        </w:rPr>
        <w:t xml:space="preserve"> Can the plant be guarded, isolated, ventilated, automated</w:t>
      </w:r>
    </w:p>
    <w:p w14:paraId="74CCBFC4" w14:textId="77777777" w:rsidR="00591A47" w:rsidRPr="00DE6D79" w:rsidRDefault="00E2674A" w:rsidP="00A23D61">
      <w:pPr>
        <w:pStyle w:val="ListParagraph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Administrative – Do you need safe work method statements, </w:t>
      </w:r>
      <w:r w:rsidR="00591A47" w:rsidRPr="00DE6D79">
        <w:rPr>
          <w:rFonts w:asciiTheme="minorHAnsi" w:hAnsiTheme="minorHAnsi" w:cstheme="minorHAnsi"/>
          <w:sz w:val="20"/>
          <w:szCs w:val="20"/>
        </w:rPr>
        <w:t xml:space="preserve">SOP’s, </w:t>
      </w:r>
      <w:r w:rsidRPr="00DE6D79">
        <w:rPr>
          <w:rFonts w:asciiTheme="minorHAnsi" w:hAnsiTheme="minorHAnsi" w:cstheme="minorHAnsi"/>
          <w:sz w:val="20"/>
          <w:szCs w:val="20"/>
        </w:rPr>
        <w:t>training</w:t>
      </w:r>
    </w:p>
    <w:p w14:paraId="6DE5AF12" w14:textId="77777777" w:rsidR="00E2674A" w:rsidRPr="00DE6D79" w:rsidRDefault="00E2674A" w:rsidP="00A23D61">
      <w:pPr>
        <w:pStyle w:val="ListParagraph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Personal Protective Equipment – identification of appropriate PPE</w:t>
      </w:r>
    </w:p>
    <w:p w14:paraId="1F7A42E5" w14:textId="77777777" w:rsidR="006E7908" w:rsidRPr="00DE6D79" w:rsidRDefault="006E7908" w:rsidP="00A23D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06520B0" w14:textId="77777777" w:rsidR="006E7908" w:rsidRPr="00DE6D79" w:rsidRDefault="006E7908" w:rsidP="00A23D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E6D79">
        <w:rPr>
          <w:rFonts w:asciiTheme="minorHAnsi" w:hAnsiTheme="minorHAnsi" w:cstheme="minorHAnsi"/>
          <w:b/>
          <w:bCs/>
          <w:sz w:val="20"/>
          <w:szCs w:val="20"/>
        </w:rPr>
        <w:t xml:space="preserve">Monitor and Reviewing the Process  </w:t>
      </w:r>
    </w:p>
    <w:p w14:paraId="32A3BD15" w14:textId="77777777" w:rsidR="006E7908" w:rsidRPr="00DE6D79" w:rsidRDefault="006E7908" w:rsidP="00A23D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E6D79">
        <w:rPr>
          <w:rFonts w:asciiTheme="minorHAnsi" w:hAnsiTheme="minorHAnsi" w:cstheme="minorHAnsi"/>
          <w:bCs/>
          <w:sz w:val="20"/>
          <w:szCs w:val="20"/>
        </w:rPr>
        <w:t>All risk assessments must be reviewed within 5 years or if there is any change to the plant/equipment or process.</w:t>
      </w:r>
    </w:p>
    <w:p w14:paraId="4E998A7F" w14:textId="77777777" w:rsidR="006E7908" w:rsidRPr="00DE6D79" w:rsidRDefault="006E7908" w:rsidP="00A23D6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E6D79">
        <w:rPr>
          <w:rFonts w:asciiTheme="minorHAnsi" w:hAnsiTheme="minorHAnsi" w:cstheme="minorHAnsi"/>
          <w:bCs/>
          <w:sz w:val="20"/>
          <w:szCs w:val="20"/>
        </w:rPr>
        <w:t xml:space="preserve">if there has been an incident involving the plant </w:t>
      </w:r>
    </w:p>
    <w:p w14:paraId="736308FE" w14:textId="77777777" w:rsidR="00E2674A" w:rsidRPr="00DE6D79" w:rsidRDefault="00E2674A" w:rsidP="00A23D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5CF6D4" w14:textId="77777777" w:rsidR="001B3B60" w:rsidRPr="00DE6D79" w:rsidRDefault="001B3B60" w:rsidP="00A23D6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>Emergency Procedures</w:t>
      </w:r>
    </w:p>
    <w:p w14:paraId="3E75F4EA" w14:textId="77777777" w:rsidR="001B3B60" w:rsidRPr="00DE6D79" w:rsidRDefault="001B3B60" w:rsidP="00A23D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Any emergency instructions must be clearly displayed on or near the plant.</w:t>
      </w:r>
    </w:p>
    <w:p w14:paraId="4E417CF0" w14:textId="77777777" w:rsidR="001B3B60" w:rsidRPr="00DE6D79" w:rsidRDefault="001B3B60" w:rsidP="00A23D6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162EB6A" w14:textId="77777777" w:rsidR="00E2674A" w:rsidRPr="00DE6D79" w:rsidRDefault="00E2674A" w:rsidP="00A23D6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 xml:space="preserve">Training </w:t>
      </w:r>
    </w:p>
    <w:p w14:paraId="0AEE0E63" w14:textId="77777777" w:rsidR="00591A47" w:rsidRPr="00DE6D79" w:rsidRDefault="00591A47" w:rsidP="00A23D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All </w:t>
      </w:r>
      <w:r w:rsidR="00883F85" w:rsidRPr="00DE6D79">
        <w:rPr>
          <w:rFonts w:asciiTheme="minorHAnsi" w:hAnsiTheme="minorHAnsi" w:cstheme="minorHAnsi"/>
          <w:sz w:val="20"/>
          <w:szCs w:val="20"/>
        </w:rPr>
        <w:t>workers</w:t>
      </w:r>
      <w:r w:rsidRPr="00DE6D79">
        <w:rPr>
          <w:rFonts w:asciiTheme="minorHAnsi" w:hAnsiTheme="minorHAnsi" w:cstheme="minorHAnsi"/>
          <w:sz w:val="20"/>
          <w:szCs w:val="20"/>
        </w:rPr>
        <w:t xml:space="preserve"> likely to be exposed to risks associated with plant and equipment must be given adequate information and training to be able to use the plant or equipment in a safe manner and be aware of any hazards or risks associated with it.</w:t>
      </w:r>
    </w:p>
    <w:p w14:paraId="69AAAD60" w14:textId="77777777" w:rsidR="008032F8" w:rsidRPr="00DE6D79" w:rsidRDefault="008032F8" w:rsidP="00A23D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CA2BAB" w14:textId="77777777" w:rsidR="0046331D" w:rsidRPr="00DE6D79" w:rsidRDefault="0046331D" w:rsidP="00A23D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Training requirements will include;</w:t>
      </w:r>
    </w:p>
    <w:p w14:paraId="0DFA1943" w14:textId="77777777" w:rsidR="0046331D" w:rsidRPr="00DE6D79" w:rsidRDefault="0046331D" w:rsidP="00A23D6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Requirements at induction</w:t>
      </w:r>
    </w:p>
    <w:p w14:paraId="4EA7E685" w14:textId="77777777" w:rsidR="0046331D" w:rsidRPr="00DE6D79" w:rsidRDefault="0046331D" w:rsidP="00A23D6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Is the person competent to operate the plant or equipment</w:t>
      </w:r>
    </w:p>
    <w:p w14:paraId="1A436B96" w14:textId="77777777" w:rsidR="0046331D" w:rsidRPr="00DE6D79" w:rsidRDefault="0046331D" w:rsidP="00A23D6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Are there pre –start checks required</w:t>
      </w:r>
    </w:p>
    <w:p w14:paraId="27832938" w14:textId="77777777" w:rsidR="0046331D" w:rsidRPr="00DE6D79" w:rsidRDefault="0046331D" w:rsidP="00A23D6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Is a licence required to operate the plant or equipment</w:t>
      </w:r>
    </w:p>
    <w:p w14:paraId="6DD10702" w14:textId="77777777" w:rsidR="00294D11" w:rsidRPr="00DE6D79" w:rsidRDefault="00294D11" w:rsidP="00A23D6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The correct use of guarding and other control measures</w:t>
      </w:r>
    </w:p>
    <w:p w14:paraId="0706C460" w14:textId="77777777" w:rsidR="0046331D" w:rsidRPr="00DE6D79" w:rsidRDefault="00294D11" w:rsidP="00A23D6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How to carry out inspections, shut down, maintenance, cleaning and repair</w:t>
      </w:r>
    </w:p>
    <w:p w14:paraId="29A8590A" w14:textId="77777777" w:rsidR="0046331D" w:rsidRPr="00DE6D79" w:rsidRDefault="0046331D" w:rsidP="00A23D6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What personal protective equipment is required to be worn</w:t>
      </w:r>
    </w:p>
    <w:p w14:paraId="3A6C9705" w14:textId="77777777" w:rsidR="00586AF0" w:rsidRPr="00DE6D79" w:rsidRDefault="0046331D" w:rsidP="00A23D6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Emergency Procedures</w:t>
      </w:r>
    </w:p>
    <w:p w14:paraId="72EA721B" w14:textId="77777777" w:rsidR="00806F00" w:rsidRPr="00DE6D79" w:rsidRDefault="00806F00" w:rsidP="00A23D6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728671A" w14:textId="77777777" w:rsidR="00591A47" w:rsidRPr="00DE6D79" w:rsidRDefault="00591A47" w:rsidP="00A23D6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>Standard Operating Procedures (SOP’s)</w:t>
      </w:r>
    </w:p>
    <w:p w14:paraId="54081C7F" w14:textId="77777777" w:rsidR="00591A47" w:rsidRPr="00DE6D79" w:rsidRDefault="00591A47" w:rsidP="00A23D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SOP’s are quick reference/guidelines to ensure that the plant or equipment </w:t>
      </w:r>
      <w:r w:rsidR="008032F8" w:rsidRPr="00DE6D79">
        <w:rPr>
          <w:rFonts w:asciiTheme="minorHAnsi" w:hAnsiTheme="minorHAnsi" w:cstheme="minorHAnsi"/>
          <w:sz w:val="20"/>
          <w:szCs w:val="20"/>
        </w:rPr>
        <w:t>is</w:t>
      </w:r>
      <w:r w:rsidRPr="00DE6D79">
        <w:rPr>
          <w:rFonts w:asciiTheme="minorHAnsi" w:hAnsiTheme="minorHAnsi" w:cstheme="minorHAnsi"/>
          <w:sz w:val="20"/>
          <w:szCs w:val="20"/>
        </w:rPr>
        <w:t xml:space="preserve"> being operated safely. Reference must also be made to the manufacturer’s operating manual/safe operating procedures and if these procedures are assessed as being adequate the need for an additional may not be required. Operators of the plant/equipment, including mobile plant/equipment, must have easy access to the safe operating instructions.</w:t>
      </w:r>
    </w:p>
    <w:p w14:paraId="563A1BFC" w14:textId="2C556DCB" w:rsidR="00B06E5B" w:rsidRPr="00DE6D79" w:rsidRDefault="00B06E5B" w:rsidP="00A23D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br w:type="page"/>
      </w:r>
    </w:p>
    <w:p w14:paraId="0E508950" w14:textId="77777777" w:rsidR="001B3B60" w:rsidRPr="00DE6D79" w:rsidRDefault="00493883" w:rsidP="00A23D6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lastRenderedPageBreak/>
        <w:t>Life C</w:t>
      </w:r>
      <w:r w:rsidR="001B3B60" w:rsidRPr="00DE6D79">
        <w:rPr>
          <w:rFonts w:asciiTheme="minorHAnsi" w:hAnsiTheme="minorHAnsi" w:cstheme="minorHAnsi"/>
          <w:b/>
          <w:sz w:val="20"/>
          <w:szCs w:val="20"/>
        </w:rPr>
        <w:t>ycle of Plant</w:t>
      </w:r>
    </w:p>
    <w:p w14:paraId="42B071B8" w14:textId="77777777" w:rsidR="001B3B60" w:rsidRPr="00DE6D79" w:rsidRDefault="001B3B60" w:rsidP="00A23D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Prior to purchase, hire or lease of any plant</w:t>
      </w:r>
      <w:r w:rsidR="008032F8" w:rsidRPr="00DE6D79">
        <w:rPr>
          <w:rFonts w:asciiTheme="minorHAnsi" w:hAnsiTheme="minorHAnsi" w:cstheme="minorHAnsi"/>
          <w:sz w:val="20"/>
          <w:szCs w:val="20"/>
        </w:rPr>
        <w:t xml:space="preserve">, an </w:t>
      </w:r>
      <w:r w:rsidRPr="00DE6D79">
        <w:rPr>
          <w:rFonts w:asciiTheme="minorHAnsi" w:hAnsiTheme="minorHAnsi" w:cstheme="minorHAnsi"/>
          <w:sz w:val="20"/>
          <w:szCs w:val="20"/>
        </w:rPr>
        <w:t>assessment should be undertaken</w:t>
      </w:r>
      <w:r w:rsidR="008032F8" w:rsidRPr="00DE6D79">
        <w:rPr>
          <w:rFonts w:asciiTheme="minorHAnsi" w:hAnsiTheme="minorHAnsi" w:cstheme="minorHAnsi"/>
          <w:sz w:val="20"/>
          <w:szCs w:val="20"/>
        </w:rPr>
        <w:t xml:space="preserve"> to determine </w:t>
      </w:r>
      <w:r w:rsidRPr="00DE6D79">
        <w:rPr>
          <w:rFonts w:asciiTheme="minorHAnsi" w:hAnsiTheme="minorHAnsi" w:cstheme="minorHAnsi"/>
          <w:sz w:val="20"/>
          <w:szCs w:val="20"/>
        </w:rPr>
        <w:t xml:space="preserve">the suitability, hazards and risks, maintenance and inspection, skills requirements and any other special conditions. </w:t>
      </w:r>
    </w:p>
    <w:p w14:paraId="06076767" w14:textId="454AA793" w:rsidR="001B3B60" w:rsidRPr="00DE6D79" w:rsidRDefault="001B3B60" w:rsidP="00A23D6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Upon disposal of plant, if plant is to be sold as a </w:t>
      </w:r>
      <w:r w:rsidR="00DE6D79" w:rsidRPr="00DE6D79">
        <w:rPr>
          <w:rFonts w:asciiTheme="minorHAnsi" w:hAnsiTheme="minorHAnsi" w:cstheme="minorHAnsi"/>
          <w:sz w:val="20"/>
          <w:szCs w:val="20"/>
        </w:rPr>
        <w:t>second-hand</w:t>
      </w:r>
      <w:r w:rsidRPr="00DE6D79">
        <w:rPr>
          <w:rFonts w:asciiTheme="minorHAnsi" w:hAnsiTheme="minorHAnsi" w:cstheme="minorHAnsi"/>
          <w:sz w:val="20"/>
          <w:szCs w:val="20"/>
        </w:rPr>
        <w:t xml:space="preserve"> item you must identify any faults and provide in writing, information about the condition of the plant and those faults.</w:t>
      </w:r>
    </w:p>
    <w:p w14:paraId="65169FCD" w14:textId="77777777" w:rsidR="001B3B60" w:rsidRPr="00DE6D79" w:rsidRDefault="001B3B60" w:rsidP="00A23D6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FFD5CF5" w14:textId="77777777" w:rsidR="00591A47" w:rsidRPr="00DE6D79" w:rsidRDefault="00591A47" w:rsidP="00A23D6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>Registration of plant</w:t>
      </w:r>
    </w:p>
    <w:p w14:paraId="25E3E28C" w14:textId="77777777" w:rsidR="00591A47" w:rsidRPr="00DE6D79" w:rsidRDefault="00591A47" w:rsidP="00A23D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276C989" w14:textId="77777777" w:rsidR="00591A47" w:rsidRPr="00DE6D79" w:rsidRDefault="00591A47" w:rsidP="00A23D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Some items of plant are required to be registered under the </w:t>
      </w:r>
      <w:r w:rsidR="00310DFF" w:rsidRPr="00DE6D79">
        <w:rPr>
          <w:rFonts w:asciiTheme="minorHAnsi" w:hAnsiTheme="minorHAnsi" w:cstheme="minorHAnsi"/>
          <w:sz w:val="20"/>
          <w:szCs w:val="20"/>
        </w:rPr>
        <w:t xml:space="preserve">SA </w:t>
      </w:r>
      <w:r w:rsidR="00E30EE5" w:rsidRPr="00DE6D79">
        <w:rPr>
          <w:rFonts w:asciiTheme="minorHAnsi" w:hAnsiTheme="minorHAnsi" w:cstheme="minorHAnsi"/>
          <w:sz w:val="20"/>
          <w:szCs w:val="20"/>
        </w:rPr>
        <w:t xml:space="preserve">WHS Regulations 2012 Chapter 5, Regulation </w:t>
      </w:r>
      <w:r w:rsidR="00F0711A" w:rsidRPr="00DE6D79">
        <w:rPr>
          <w:rFonts w:asciiTheme="minorHAnsi" w:hAnsiTheme="minorHAnsi" w:cstheme="minorHAnsi"/>
          <w:sz w:val="20"/>
          <w:szCs w:val="20"/>
        </w:rPr>
        <w:t>243;</w:t>
      </w:r>
      <w:r w:rsidRPr="00DE6D79">
        <w:rPr>
          <w:rFonts w:asciiTheme="minorHAnsi" w:hAnsiTheme="minorHAnsi" w:cstheme="minorHAnsi"/>
          <w:sz w:val="20"/>
          <w:szCs w:val="20"/>
        </w:rPr>
        <w:t xml:space="preserve"> these include but are not limited to;</w:t>
      </w:r>
    </w:p>
    <w:p w14:paraId="121E5AD9" w14:textId="77777777" w:rsidR="00E30EE5" w:rsidRPr="00DE6D79" w:rsidRDefault="00E30EE5" w:rsidP="00A23D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  <w:sectPr w:rsidR="00E30EE5" w:rsidRPr="00DE6D79" w:rsidSect="00B06E5B">
          <w:headerReference w:type="default" r:id="rId8"/>
          <w:footerReference w:type="default" r:id="rId9"/>
          <w:pgSz w:w="11906" w:h="16838"/>
          <w:pgMar w:top="1440" w:right="1440" w:bottom="1440" w:left="1440" w:header="709" w:footer="227" w:gutter="0"/>
          <w:cols w:space="708"/>
          <w:docGrid w:linePitch="360"/>
        </w:sectPr>
      </w:pPr>
    </w:p>
    <w:p w14:paraId="318FF4A6" w14:textId="77777777" w:rsidR="00591A47" w:rsidRPr="00DE6D79" w:rsidRDefault="00591A47" w:rsidP="00A23D61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Boilers</w:t>
      </w:r>
    </w:p>
    <w:p w14:paraId="7AA95885" w14:textId="77777777" w:rsidR="00591A47" w:rsidRPr="00DE6D79" w:rsidRDefault="00591A47" w:rsidP="00A23D61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Concrete placing units</w:t>
      </w:r>
    </w:p>
    <w:p w14:paraId="4DB5ECD0" w14:textId="77777777" w:rsidR="00591A47" w:rsidRPr="00DE6D79" w:rsidRDefault="00591A47" w:rsidP="00A23D61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Mobile</w:t>
      </w:r>
      <w:r w:rsidR="00B23843" w:rsidRPr="00DE6D79">
        <w:rPr>
          <w:rFonts w:asciiTheme="minorHAnsi" w:hAnsiTheme="minorHAnsi" w:cstheme="minorHAnsi"/>
          <w:sz w:val="20"/>
          <w:szCs w:val="20"/>
        </w:rPr>
        <w:t>, Tower</w:t>
      </w:r>
      <w:r w:rsidRPr="00DE6D79">
        <w:rPr>
          <w:rFonts w:asciiTheme="minorHAnsi" w:hAnsiTheme="minorHAnsi" w:cstheme="minorHAnsi"/>
          <w:sz w:val="20"/>
          <w:szCs w:val="20"/>
        </w:rPr>
        <w:t xml:space="preserve"> </w:t>
      </w:r>
      <w:r w:rsidR="00B23843" w:rsidRPr="00DE6D79">
        <w:rPr>
          <w:rFonts w:asciiTheme="minorHAnsi" w:hAnsiTheme="minorHAnsi" w:cstheme="minorHAnsi"/>
          <w:sz w:val="20"/>
          <w:szCs w:val="20"/>
        </w:rPr>
        <w:t xml:space="preserve">&amp; Gantry </w:t>
      </w:r>
      <w:r w:rsidRPr="00DE6D79">
        <w:rPr>
          <w:rFonts w:asciiTheme="minorHAnsi" w:hAnsiTheme="minorHAnsi" w:cstheme="minorHAnsi"/>
          <w:sz w:val="20"/>
          <w:szCs w:val="20"/>
        </w:rPr>
        <w:t>cranes</w:t>
      </w:r>
    </w:p>
    <w:p w14:paraId="574AC333" w14:textId="77777777" w:rsidR="00591A47" w:rsidRPr="00DE6D79" w:rsidRDefault="00591A47" w:rsidP="00A23D61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Lifts </w:t>
      </w:r>
    </w:p>
    <w:p w14:paraId="6A2F5AFC" w14:textId="25F8F123" w:rsidR="00591A47" w:rsidRPr="00DE6D79" w:rsidRDefault="00591A47" w:rsidP="00A23D61">
      <w:pPr>
        <w:pStyle w:val="ListParagraph"/>
        <w:numPr>
          <w:ilvl w:val="0"/>
          <w:numId w:val="6"/>
        </w:numPr>
        <w:spacing w:after="0" w:line="240" w:lineRule="auto"/>
        <w:ind w:left="567" w:hanging="207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Pressure vessels (certain </w:t>
      </w:r>
      <w:r w:rsidR="00DE6D79" w:rsidRPr="00DE6D79">
        <w:rPr>
          <w:rFonts w:asciiTheme="minorHAnsi" w:hAnsiTheme="minorHAnsi" w:cstheme="minorHAnsi"/>
          <w:sz w:val="20"/>
          <w:szCs w:val="20"/>
        </w:rPr>
        <w:t>specifications)</w:t>
      </w:r>
    </w:p>
    <w:p w14:paraId="35C25F1F" w14:textId="77777777" w:rsidR="00591A47" w:rsidRPr="00DE6D79" w:rsidRDefault="00591A47" w:rsidP="00A23D61">
      <w:pPr>
        <w:pStyle w:val="ListParagraph"/>
        <w:numPr>
          <w:ilvl w:val="0"/>
          <w:numId w:val="6"/>
        </w:numPr>
        <w:spacing w:after="0" w:line="240" w:lineRule="auto"/>
        <w:ind w:left="567" w:hanging="207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Vehicle Hoists</w:t>
      </w:r>
    </w:p>
    <w:p w14:paraId="7CC7FF7A" w14:textId="77777777" w:rsidR="00B23843" w:rsidRPr="00DE6D79" w:rsidRDefault="00B23843" w:rsidP="00A23D61">
      <w:pPr>
        <w:pStyle w:val="ListParagraph"/>
        <w:numPr>
          <w:ilvl w:val="0"/>
          <w:numId w:val="6"/>
        </w:numPr>
        <w:spacing w:after="0" w:line="240" w:lineRule="auto"/>
        <w:ind w:left="567" w:hanging="207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Boom-type EPV’s</w:t>
      </w:r>
    </w:p>
    <w:p w14:paraId="1FA0D5A5" w14:textId="77777777" w:rsidR="00E30EE5" w:rsidRPr="00DE6D79" w:rsidRDefault="00E30EE5" w:rsidP="00A23D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30EB30" w14:textId="77777777" w:rsidR="00B23843" w:rsidRPr="00DE6D79" w:rsidRDefault="00B23843" w:rsidP="00A23D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  <w:sectPr w:rsidR="00B23843" w:rsidRPr="00DE6D79" w:rsidSect="00E30EE5">
          <w:type w:val="continuous"/>
          <w:pgSz w:w="11906" w:h="16838"/>
          <w:pgMar w:top="1440" w:right="1440" w:bottom="1440" w:left="1440" w:header="708" w:footer="437" w:gutter="0"/>
          <w:cols w:num="2" w:space="708"/>
          <w:docGrid w:linePitch="360"/>
        </w:sectPr>
      </w:pPr>
    </w:p>
    <w:p w14:paraId="3FE8BCB7" w14:textId="77777777" w:rsidR="00A23D61" w:rsidRPr="00DE6D79" w:rsidRDefault="00A23D61" w:rsidP="00A23D61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7BB7EE3" w14:textId="77777777" w:rsidR="00591A47" w:rsidRPr="00DE6D79" w:rsidRDefault="00591A47" w:rsidP="00A23D61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E6D79">
        <w:rPr>
          <w:rFonts w:asciiTheme="minorHAnsi" w:hAnsiTheme="minorHAnsi" w:cstheme="minorHAnsi"/>
          <w:i/>
          <w:sz w:val="20"/>
          <w:szCs w:val="20"/>
        </w:rPr>
        <w:t>For more information refer to the Regulations.</w:t>
      </w:r>
    </w:p>
    <w:p w14:paraId="3EFF740D" w14:textId="77777777" w:rsidR="00591A47" w:rsidRPr="00DE6D79" w:rsidRDefault="00591A47" w:rsidP="00A23D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913E94B" w14:textId="77777777" w:rsidR="00591A47" w:rsidRPr="00DE6D79" w:rsidRDefault="00591A47" w:rsidP="00A23D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>Record Keeping</w:t>
      </w:r>
    </w:p>
    <w:p w14:paraId="3BE9C288" w14:textId="77777777" w:rsidR="00591A47" w:rsidRPr="00DE6D79" w:rsidRDefault="00591A47" w:rsidP="00A23D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D89E8C" w14:textId="77777777" w:rsidR="00DE1611" w:rsidRPr="00DE6D79" w:rsidRDefault="001C576C" w:rsidP="00A23D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Maintain any </w:t>
      </w:r>
      <w:r w:rsidR="00591A47" w:rsidRPr="00DE6D79">
        <w:rPr>
          <w:rFonts w:asciiTheme="minorHAnsi" w:hAnsiTheme="minorHAnsi" w:cstheme="minorHAnsi"/>
          <w:sz w:val="20"/>
          <w:szCs w:val="20"/>
        </w:rPr>
        <w:t>documentation eg, registers, testing and maintenance, certifications, licences, tra</w:t>
      </w:r>
      <w:r w:rsidR="00011320" w:rsidRPr="00DE6D79">
        <w:rPr>
          <w:rFonts w:asciiTheme="minorHAnsi" w:hAnsiTheme="minorHAnsi" w:cstheme="minorHAnsi"/>
          <w:sz w:val="20"/>
          <w:szCs w:val="20"/>
        </w:rPr>
        <w:t xml:space="preserve">ining records, risk assessments, </w:t>
      </w:r>
      <w:r w:rsidR="00591A47" w:rsidRPr="00DE6D79">
        <w:rPr>
          <w:rFonts w:asciiTheme="minorHAnsi" w:hAnsiTheme="minorHAnsi" w:cstheme="minorHAnsi"/>
          <w:sz w:val="20"/>
          <w:szCs w:val="20"/>
        </w:rPr>
        <w:t>safe operating procedures</w:t>
      </w:r>
      <w:r w:rsidR="00011320" w:rsidRPr="00DE6D79">
        <w:rPr>
          <w:rFonts w:asciiTheme="minorHAnsi" w:hAnsiTheme="minorHAnsi" w:cstheme="minorHAnsi"/>
          <w:sz w:val="20"/>
          <w:szCs w:val="20"/>
        </w:rPr>
        <w:t>, commissioning and decommissioning, dismantling and alterations</w:t>
      </w:r>
      <w:r w:rsidR="00591A47" w:rsidRPr="00DE6D79">
        <w:rPr>
          <w:rFonts w:asciiTheme="minorHAnsi" w:hAnsiTheme="minorHAnsi" w:cstheme="minorHAnsi"/>
          <w:sz w:val="20"/>
          <w:szCs w:val="20"/>
        </w:rPr>
        <w:t xml:space="preserve">. </w:t>
      </w:r>
      <w:r w:rsidR="00352404" w:rsidRPr="00DE6D79">
        <w:rPr>
          <w:rFonts w:asciiTheme="minorHAnsi" w:hAnsiTheme="minorHAnsi" w:cstheme="minorHAnsi"/>
          <w:sz w:val="20"/>
          <w:szCs w:val="20"/>
        </w:rPr>
        <w:t>It is recommended that documentation is maintained for a period of not less than 5 years.</w:t>
      </w:r>
    </w:p>
    <w:p w14:paraId="3E470ABF" w14:textId="77777777" w:rsidR="00352404" w:rsidRPr="00DE6D79" w:rsidRDefault="00352404" w:rsidP="00A23D6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46740978" w14:textId="77777777" w:rsidR="00DE1611" w:rsidRPr="00DE6D79" w:rsidRDefault="00DE1611" w:rsidP="00A23D61">
      <w:pPr>
        <w:shd w:val="clear" w:color="auto" w:fill="FFFFFF" w:themeFill="background1"/>
        <w:spacing w:after="0" w:line="240" w:lineRule="auto"/>
        <w:jc w:val="both"/>
        <w:outlineLvl w:val="0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E6D79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References</w:t>
      </w:r>
    </w:p>
    <w:p w14:paraId="6C9C1064" w14:textId="77777777" w:rsidR="00DE1611" w:rsidRPr="00DE6D79" w:rsidRDefault="00E30EE5" w:rsidP="00A23D61">
      <w:pPr>
        <w:spacing w:after="0"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SA Work Health Safety Act 2012</w:t>
      </w:r>
    </w:p>
    <w:p w14:paraId="3A2DB754" w14:textId="77777777" w:rsidR="00E30EE5" w:rsidRPr="00DE6D79" w:rsidRDefault="00E30EE5" w:rsidP="00A23D61">
      <w:pPr>
        <w:spacing w:after="0"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SA Work Health Safety Regulations 2012</w:t>
      </w:r>
    </w:p>
    <w:p w14:paraId="06DED3AE" w14:textId="77777777" w:rsidR="001C576C" w:rsidRPr="00DE6D79" w:rsidRDefault="001C576C" w:rsidP="00A23D61">
      <w:pPr>
        <w:spacing w:after="0"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>Australian Standard AS 4024 (series) Safety of Machinery</w:t>
      </w:r>
    </w:p>
    <w:p w14:paraId="5E9C80A3" w14:textId="77777777" w:rsidR="00A23D61" w:rsidRPr="00DE6D79" w:rsidRDefault="00A23D61" w:rsidP="00A23D61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/>
          <w:color w:val="2E94FF"/>
          <w:sz w:val="28"/>
          <w:szCs w:val="28"/>
        </w:rPr>
      </w:pPr>
    </w:p>
    <w:p w14:paraId="2D6B7C99" w14:textId="77777777" w:rsidR="0082315D" w:rsidRPr="00DE6D79" w:rsidRDefault="0082315D" w:rsidP="00A23D61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E6D79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Forms</w:t>
      </w:r>
    </w:p>
    <w:p w14:paraId="0F97D0E0" w14:textId="77777777" w:rsidR="00DE1611" w:rsidRPr="00DE6D79" w:rsidRDefault="0082315D" w:rsidP="00DE6D7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Plant Register </w:t>
      </w:r>
      <w:r w:rsidR="00E30EE5" w:rsidRPr="00DE6D79">
        <w:rPr>
          <w:rFonts w:asciiTheme="minorHAnsi" w:hAnsiTheme="minorHAnsi" w:cstheme="minorHAnsi"/>
          <w:sz w:val="20"/>
          <w:szCs w:val="20"/>
        </w:rPr>
        <w:t>W</w:t>
      </w:r>
      <w:r w:rsidR="001D3F14" w:rsidRPr="00DE6D79">
        <w:rPr>
          <w:rFonts w:asciiTheme="minorHAnsi" w:hAnsiTheme="minorHAnsi" w:cstheme="minorHAnsi"/>
          <w:sz w:val="20"/>
          <w:szCs w:val="20"/>
        </w:rPr>
        <w:t>HS</w:t>
      </w:r>
      <w:r w:rsidRPr="00DE6D79">
        <w:rPr>
          <w:rFonts w:asciiTheme="minorHAnsi" w:hAnsiTheme="minorHAnsi" w:cstheme="minorHAnsi"/>
          <w:sz w:val="20"/>
          <w:szCs w:val="20"/>
        </w:rPr>
        <w:t>FOR-</w:t>
      </w:r>
      <w:r w:rsidR="00C81739" w:rsidRPr="00DE6D79">
        <w:rPr>
          <w:rFonts w:asciiTheme="minorHAnsi" w:hAnsiTheme="minorHAnsi" w:cstheme="minorHAnsi"/>
          <w:sz w:val="20"/>
          <w:szCs w:val="20"/>
        </w:rPr>
        <w:t>317</w:t>
      </w:r>
    </w:p>
    <w:p w14:paraId="4E34EC4E" w14:textId="77777777" w:rsidR="0043108B" w:rsidRPr="00DE6D79" w:rsidRDefault="0043108B" w:rsidP="00DE6D7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sz w:val="20"/>
          <w:szCs w:val="20"/>
        </w:rPr>
        <w:t xml:space="preserve">Hazard Management </w:t>
      </w:r>
      <w:r w:rsidR="00E30EE5" w:rsidRPr="00DE6D79">
        <w:rPr>
          <w:rFonts w:asciiTheme="minorHAnsi" w:hAnsiTheme="minorHAnsi" w:cstheme="minorHAnsi"/>
          <w:sz w:val="20"/>
          <w:szCs w:val="20"/>
        </w:rPr>
        <w:t>Risk Assessment Form W</w:t>
      </w:r>
      <w:r w:rsidR="00C81739" w:rsidRPr="00DE6D79">
        <w:rPr>
          <w:rFonts w:asciiTheme="minorHAnsi" w:hAnsiTheme="minorHAnsi" w:cstheme="minorHAnsi"/>
          <w:sz w:val="20"/>
          <w:szCs w:val="20"/>
        </w:rPr>
        <w:t>HSFOR-</w:t>
      </w:r>
      <w:r w:rsidR="000E64A4" w:rsidRPr="00DE6D79">
        <w:rPr>
          <w:rFonts w:asciiTheme="minorHAnsi" w:hAnsiTheme="minorHAnsi" w:cstheme="minorHAnsi"/>
          <w:sz w:val="20"/>
          <w:szCs w:val="20"/>
        </w:rPr>
        <w:t>404</w:t>
      </w:r>
    </w:p>
    <w:p w14:paraId="34FFC3FC" w14:textId="77777777" w:rsidR="00A23D61" w:rsidRPr="00DE6D79" w:rsidRDefault="00A23D61" w:rsidP="00A23D61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/>
          <w:color w:val="2E94FF"/>
          <w:sz w:val="28"/>
          <w:szCs w:val="28"/>
        </w:rPr>
      </w:pPr>
    </w:p>
    <w:p w14:paraId="5F5A3863" w14:textId="77777777" w:rsidR="003F5C09" w:rsidRPr="00DE6D79" w:rsidRDefault="00C81739" w:rsidP="00A23D61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E6D79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Authority</w:t>
      </w:r>
    </w:p>
    <w:p w14:paraId="530E5B0F" w14:textId="77777777" w:rsidR="00A23D61" w:rsidRPr="00DE6D79" w:rsidRDefault="00A23D61" w:rsidP="00A23D61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14:paraId="233215D1" w14:textId="77777777" w:rsidR="003F5C09" w:rsidRPr="00DE6D79" w:rsidRDefault="003F5C09" w:rsidP="00A23D6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>Signature:</w:t>
      </w:r>
    </w:p>
    <w:p w14:paraId="163B197B" w14:textId="77777777" w:rsidR="00B06E5B" w:rsidRPr="00DE6D79" w:rsidRDefault="00B06E5B" w:rsidP="00A23D6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37BC353" w14:textId="54FE86E3" w:rsidR="003F5C09" w:rsidRPr="00DE6D79" w:rsidRDefault="00DE1611" w:rsidP="00A23D61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 xml:space="preserve">Authorised by: </w:t>
      </w:r>
      <w:r w:rsidR="00AC6B57" w:rsidRPr="00DE6D79">
        <w:rPr>
          <w:rFonts w:asciiTheme="minorHAnsi" w:hAnsiTheme="minorHAnsi" w:cstheme="minorHAnsi"/>
          <w:sz w:val="20"/>
          <w:szCs w:val="20"/>
        </w:rPr>
        <w:t>${officer}</w:t>
      </w:r>
      <w:r w:rsidR="00B06E5B" w:rsidRPr="00DE6D79">
        <w:rPr>
          <w:rFonts w:asciiTheme="minorHAnsi" w:hAnsiTheme="minorHAnsi" w:cstheme="minorHAnsi"/>
          <w:b/>
          <w:sz w:val="20"/>
          <w:szCs w:val="20"/>
        </w:rPr>
        <w:tab/>
      </w:r>
      <w:r w:rsidR="003F5C09" w:rsidRPr="00DE6D79">
        <w:rPr>
          <w:rFonts w:asciiTheme="minorHAnsi" w:hAnsiTheme="minorHAnsi" w:cstheme="minorHAnsi"/>
          <w:b/>
          <w:sz w:val="20"/>
          <w:szCs w:val="20"/>
        </w:rPr>
        <w:t xml:space="preserve">Title: </w:t>
      </w:r>
      <w:r w:rsidR="00AC6B57" w:rsidRPr="00DE6D79">
        <w:rPr>
          <w:rFonts w:asciiTheme="minorHAnsi" w:hAnsiTheme="minorHAnsi" w:cstheme="minorHAnsi"/>
          <w:sz w:val="20"/>
          <w:szCs w:val="20"/>
        </w:rPr>
        <w:t>${role}</w:t>
      </w:r>
    </w:p>
    <w:p w14:paraId="11F1BA51" w14:textId="77777777" w:rsidR="00B06E5B" w:rsidRPr="00DE6D79" w:rsidRDefault="00B06E5B" w:rsidP="00A23D6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E011D2B" w14:textId="4389A0FC" w:rsidR="00DE1611" w:rsidRPr="00DE6D79" w:rsidRDefault="00DE1611" w:rsidP="00A23D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E6D79">
        <w:rPr>
          <w:rFonts w:asciiTheme="minorHAnsi" w:hAnsiTheme="minorHAnsi" w:cstheme="minorHAnsi"/>
          <w:b/>
          <w:sz w:val="20"/>
          <w:szCs w:val="20"/>
        </w:rPr>
        <w:t>Date:</w:t>
      </w:r>
      <w:r w:rsidR="003F5C09" w:rsidRPr="00DE6D7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6B57" w:rsidRPr="00DE6D79">
        <w:rPr>
          <w:rFonts w:asciiTheme="minorHAnsi" w:hAnsiTheme="minorHAnsi" w:cstheme="minorHAnsi"/>
          <w:sz w:val="20"/>
          <w:szCs w:val="20"/>
        </w:rPr>
        <w:t>${date}</w:t>
      </w:r>
    </w:p>
    <w:sectPr w:rsidR="00DE1611" w:rsidRPr="00DE6D79" w:rsidSect="00AC6B57">
      <w:type w:val="continuous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8EEE" w14:textId="77777777" w:rsidR="00657FE4" w:rsidRDefault="00657FE4" w:rsidP="006419CA">
      <w:pPr>
        <w:spacing w:after="0" w:line="240" w:lineRule="auto"/>
      </w:pPr>
      <w:r>
        <w:separator/>
      </w:r>
    </w:p>
  </w:endnote>
  <w:endnote w:type="continuationSeparator" w:id="0">
    <w:p w14:paraId="4048EEC1" w14:textId="77777777" w:rsidR="00657FE4" w:rsidRDefault="00657FE4" w:rsidP="006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4F83" w14:textId="5F827857" w:rsidR="00007E8C" w:rsidRPr="00DE6D79" w:rsidRDefault="005D276B">
    <w:pPr>
      <w:pStyle w:val="Footer"/>
      <w:rPr>
        <w:rFonts w:asciiTheme="minorHAnsi" w:hAnsiTheme="minorHAnsi" w:cstheme="minorHAnsi"/>
        <w:sz w:val="16"/>
        <w:szCs w:val="16"/>
      </w:rPr>
    </w:pPr>
    <w:r w:rsidRPr="00DE6D79">
      <w:rPr>
        <w:rFonts w:asciiTheme="minorHAnsi" w:hAnsiTheme="minorHAnsi" w:cstheme="minorHAnsi"/>
        <w:sz w:val="16"/>
        <w:szCs w:val="16"/>
      </w:rPr>
      <w:t>Plant &amp; Equipment procedure</w:t>
    </w:r>
    <w:r w:rsidR="00A7275D" w:rsidRPr="00DE6D79">
      <w:rPr>
        <w:rFonts w:asciiTheme="minorHAnsi" w:hAnsiTheme="minorHAnsi" w:cstheme="minorHAnsi"/>
        <w:sz w:val="16"/>
        <w:szCs w:val="16"/>
      </w:rPr>
      <w:t xml:space="preserve"> V </w:t>
    </w:r>
    <w:r w:rsidR="00B06E5B" w:rsidRPr="00DE6D79">
      <w:rPr>
        <w:rFonts w:asciiTheme="minorHAnsi" w:hAnsiTheme="minorHAnsi" w:cstheme="minorHAnsi"/>
        <w:sz w:val="16"/>
        <w:szCs w:val="16"/>
      </w:rPr>
      <w:t>2.0</w:t>
    </w:r>
    <w:r w:rsidR="00B06E5B" w:rsidRPr="00DE6D79">
      <w:rPr>
        <w:rFonts w:asciiTheme="minorHAnsi" w:hAnsiTheme="minorHAnsi" w:cstheme="minorHAnsi"/>
        <w:sz w:val="16"/>
        <w:szCs w:val="16"/>
      </w:rPr>
      <w:tab/>
    </w:r>
    <w:r w:rsidR="00B06E5B" w:rsidRPr="00DE6D79">
      <w:rPr>
        <w:rFonts w:asciiTheme="minorHAnsi" w:hAnsiTheme="minorHAnsi" w:cstheme="minorHAnsi"/>
        <w:sz w:val="16"/>
        <w:szCs w:val="16"/>
      </w:rPr>
      <w:tab/>
      <w:t xml:space="preserve">This document forms part of the </w:t>
    </w:r>
    <w:r w:rsidR="00B06E5B" w:rsidRPr="00DE6D79">
      <w:rPr>
        <w:rFonts w:asciiTheme="minorHAnsi" w:hAnsiTheme="minorHAnsi" w:cstheme="minorHAnsi"/>
        <w:b/>
        <w:sz w:val="16"/>
        <w:szCs w:val="16"/>
      </w:rPr>
      <w:t>SMART</w:t>
    </w:r>
    <w:r w:rsidR="00A23D61" w:rsidRPr="00DE6D79">
      <w:rPr>
        <w:rFonts w:asciiTheme="minorHAnsi" w:hAnsiTheme="minorHAnsi" w:cstheme="minorHAnsi"/>
        <w:sz w:val="16"/>
        <w:szCs w:val="16"/>
      </w:rPr>
      <w:t>KIT</w:t>
    </w:r>
  </w:p>
  <w:p w14:paraId="384C4189" w14:textId="30DDF395" w:rsidR="00AC6B57" w:rsidRPr="00DE6D79" w:rsidRDefault="00BF1ECF" w:rsidP="00861CF0">
    <w:pPr>
      <w:pStyle w:val="Footer"/>
      <w:rPr>
        <w:rFonts w:asciiTheme="minorHAnsi" w:hAnsiTheme="minorHAnsi" w:cstheme="minorHAnsi"/>
        <w:sz w:val="16"/>
        <w:szCs w:val="16"/>
      </w:rPr>
    </w:pPr>
    <w:r w:rsidRPr="00DE6D79">
      <w:rPr>
        <w:rFonts w:asciiTheme="minorHAnsi" w:hAnsiTheme="minorHAnsi" w:cstheme="minorHAnsi"/>
        <w:sz w:val="16"/>
        <w:szCs w:val="16"/>
      </w:rPr>
      <w:t xml:space="preserve">Issue Date </w:t>
    </w:r>
    <w:r w:rsidR="00AC6B57" w:rsidRPr="00DE6D79">
      <w:rPr>
        <w:rFonts w:asciiTheme="minorHAnsi" w:hAnsiTheme="minorHAnsi" w:cstheme="minorHAnsi"/>
        <w:sz w:val="16"/>
        <w:szCs w:val="16"/>
      </w:rPr>
      <w:t>${date}</w:t>
    </w:r>
    <w:r w:rsidR="005D276B" w:rsidRPr="00DE6D79">
      <w:rPr>
        <w:rFonts w:asciiTheme="minorHAnsi" w:hAnsiTheme="minorHAnsi" w:cstheme="minorHAnsi"/>
        <w:sz w:val="16"/>
        <w:szCs w:val="16"/>
      </w:rPr>
      <w:tab/>
    </w:r>
    <w:r w:rsidR="00B06E5B" w:rsidRPr="00DE6D79">
      <w:rPr>
        <w:rFonts w:asciiTheme="minorHAnsi" w:hAnsiTheme="minorHAnsi" w:cstheme="minorHAnsi"/>
        <w:sz w:val="16"/>
        <w:szCs w:val="16"/>
      </w:rPr>
      <w:tab/>
      <w:t xml:space="preserve">Page </w:t>
    </w:r>
    <w:r w:rsidR="00B06E5B" w:rsidRPr="00DE6D79">
      <w:rPr>
        <w:rFonts w:asciiTheme="minorHAnsi" w:hAnsiTheme="minorHAnsi" w:cstheme="minorHAnsi"/>
        <w:b/>
        <w:sz w:val="16"/>
        <w:szCs w:val="16"/>
      </w:rPr>
      <w:fldChar w:fldCharType="begin"/>
    </w:r>
    <w:r w:rsidR="00B06E5B" w:rsidRPr="00DE6D79">
      <w:rPr>
        <w:rFonts w:asciiTheme="minorHAnsi" w:hAnsiTheme="minorHAnsi" w:cstheme="minorHAnsi"/>
        <w:b/>
        <w:sz w:val="16"/>
        <w:szCs w:val="16"/>
      </w:rPr>
      <w:instrText xml:space="preserve"> PAGE </w:instrText>
    </w:r>
    <w:r w:rsidR="00B06E5B" w:rsidRPr="00DE6D79">
      <w:rPr>
        <w:rFonts w:asciiTheme="minorHAnsi" w:hAnsiTheme="minorHAnsi" w:cstheme="minorHAnsi"/>
        <w:b/>
        <w:sz w:val="16"/>
        <w:szCs w:val="16"/>
      </w:rPr>
      <w:fldChar w:fldCharType="separate"/>
    </w:r>
    <w:r w:rsidR="00A23D61" w:rsidRPr="00DE6D79">
      <w:rPr>
        <w:rFonts w:asciiTheme="minorHAnsi" w:hAnsiTheme="minorHAnsi" w:cstheme="minorHAnsi"/>
        <w:b/>
        <w:noProof/>
        <w:sz w:val="16"/>
        <w:szCs w:val="16"/>
      </w:rPr>
      <w:t>3</w:t>
    </w:r>
    <w:r w:rsidR="00B06E5B" w:rsidRPr="00DE6D79">
      <w:rPr>
        <w:rFonts w:asciiTheme="minorHAnsi" w:hAnsiTheme="minorHAnsi" w:cstheme="minorHAnsi"/>
        <w:b/>
        <w:sz w:val="16"/>
        <w:szCs w:val="16"/>
      </w:rPr>
      <w:fldChar w:fldCharType="end"/>
    </w:r>
    <w:r w:rsidR="00B06E5B" w:rsidRPr="00DE6D79">
      <w:rPr>
        <w:rFonts w:asciiTheme="minorHAnsi" w:hAnsiTheme="minorHAnsi" w:cstheme="minorHAnsi"/>
        <w:sz w:val="16"/>
        <w:szCs w:val="16"/>
      </w:rPr>
      <w:t xml:space="preserve"> of </w:t>
    </w:r>
    <w:r w:rsidR="00B06E5B" w:rsidRPr="00DE6D79">
      <w:rPr>
        <w:rFonts w:asciiTheme="minorHAnsi" w:hAnsiTheme="minorHAnsi" w:cstheme="minorHAnsi"/>
        <w:b/>
        <w:sz w:val="16"/>
        <w:szCs w:val="16"/>
      </w:rPr>
      <w:fldChar w:fldCharType="begin"/>
    </w:r>
    <w:r w:rsidR="00B06E5B" w:rsidRPr="00DE6D79">
      <w:rPr>
        <w:rFonts w:asciiTheme="minorHAnsi" w:hAnsiTheme="minorHAnsi" w:cstheme="minorHAnsi"/>
        <w:b/>
        <w:sz w:val="16"/>
        <w:szCs w:val="16"/>
      </w:rPr>
      <w:instrText xml:space="preserve"> NUMPAGES  </w:instrText>
    </w:r>
    <w:r w:rsidR="00B06E5B" w:rsidRPr="00DE6D79">
      <w:rPr>
        <w:rFonts w:asciiTheme="minorHAnsi" w:hAnsiTheme="minorHAnsi" w:cstheme="minorHAnsi"/>
        <w:b/>
        <w:sz w:val="16"/>
        <w:szCs w:val="16"/>
      </w:rPr>
      <w:fldChar w:fldCharType="separate"/>
    </w:r>
    <w:r w:rsidR="00A23D61" w:rsidRPr="00DE6D79">
      <w:rPr>
        <w:rFonts w:asciiTheme="minorHAnsi" w:hAnsiTheme="minorHAnsi" w:cstheme="minorHAnsi"/>
        <w:b/>
        <w:noProof/>
        <w:sz w:val="16"/>
        <w:szCs w:val="16"/>
      </w:rPr>
      <w:t>3</w:t>
    </w:r>
    <w:r w:rsidR="00B06E5B" w:rsidRPr="00DE6D79">
      <w:rPr>
        <w:rFonts w:asciiTheme="minorHAnsi" w:hAnsiTheme="minorHAnsi" w:cstheme="minorHAnsi"/>
        <w:b/>
        <w:sz w:val="16"/>
        <w:szCs w:val="16"/>
      </w:rPr>
      <w:fldChar w:fldCharType="end"/>
    </w:r>
  </w:p>
  <w:p w14:paraId="6A277119" w14:textId="25F82814" w:rsidR="00861CF0" w:rsidRPr="00DE6D79" w:rsidRDefault="00BF1ECF" w:rsidP="00B06E5B">
    <w:pPr>
      <w:pStyle w:val="Footer"/>
      <w:rPr>
        <w:rFonts w:asciiTheme="minorHAnsi" w:hAnsiTheme="minorHAnsi" w:cstheme="minorHAnsi"/>
        <w:sz w:val="16"/>
        <w:szCs w:val="16"/>
      </w:rPr>
    </w:pPr>
    <w:r w:rsidRPr="00DE6D79">
      <w:rPr>
        <w:rFonts w:asciiTheme="minorHAnsi" w:hAnsiTheme="minorHAnsi" w:cstheme="minorHAnsi"/>
        <w:sz w:val="16"/>
        <w:szCs w:val="16"/>
      </w:rPr>
      <w:t xml:space="preserve">Review Date </w:t>
    </w:r>
    <w:r w:rsidR="00AC6B57" w:rsidRPr="00DE6D79">
      <w:rPr>
        <w:rFonts w:asciiTheme="minorHAnsi" w:hAnsiTheme="minorHAnsi" w:cstheme="minorHAnsi"/>
        <w:sz w:val="16"/>
        <w:szCs w:val="16"/>
      </w:rPr>
      <w:t>${review}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0089" w14:textId="77777777" w:rsidR="00657FE4" w:rsidRDefault="00657FE4" w:rsidP="006419CA">
      <w:pPr>
        <w:spacing w:after="0" w:line="240" w:lineRule="auto"/>
      </w:pPr>
      <w:r>
        <w:separator/>
      </w:r>
    </w:p>
  </w:footnote>
  <w:footnote w:type="continuationSeparator" w:id="0">
    <w:p w14:paraId="4FFA10F8" w14:textId="77777777" w:rsidR="00657FE4" w:rsidRDefault="00657FE4" w:rsidP="006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9EE1" w14:textId="5736FD08" w:rsidR="006419CA" w:rsidRPr="00DE6D79" w:rsidRDefault="00AC6B57" w:rsidP="00B06E5B">
    <w:pPr>
      <w:pStyle w:val="Header"/>
      <w:tabs>
        <w:tab w:val="clear" w:pos="9026"/>
        <w:tab w:val="right" w:pos="9072"/>
      </w:tabs>
      <w:rPr>
        <w:rFonts w:asciiTheme="minorHAnsi" w:hAnsiTheme="minorHAnsi" w:cstheme="minorHAnsi"/>
        <w:sz w:val="16"/>
        <w:szCs w:val="16"/>
      </w:rPr>
    </w:pPr>
    <w:r w:rsidRPr="00DE6D79">
      <w:rPr>
        <w:rFonts w:asciiTheme="minorHAnsi" w:hAnsiTheme="minorHAnsi" w:cstheme="minorHAnsi"/>
        <w:sz w:val="16"/>
        <w:szCs w:val="16"/>
      </w:rPr>
      <w:t>${</w:t>
    </w:r>
    <w:r w:rsidRPr="00DE6D79">
      <w:rPr>
        <w:rFonts w:asciiTheme="minorHAnsi" w:hAnsiTheme="minorHAnsi" w:cstheme="minorHAnsi"/>
        <w:b/>
        <w:sz w:val="16"/>
        <w:szCs w:val="16"/>
      </w:rPr>
      <w:t>legalname</w:t>
    </w:r>
    <w:r w:rsidRPr="00DE6D79">
      <w:rPr>
        <w:rFonts w:asciiTheme="minorHAnsi" w:hAnsiTheme="minorHAnsi" w:cstheme="minorHAnsi"/>
        <w:sz w:val="16"/>
        <w:szCs w:val="16"/>
      </w:rPr>
      <w:t>}</w:t>
    </w:r>
    <w:r w:rsidR="005A2332" w:rsidRPr="00DE6D79">
      <w:rPr>
        <w:rFonts w:asciiTheme="minorHAnsi" w:hAnsiTheme="minorHAnsi" w:cstheme="minorHAnsi"/>
        <w:sz w:val="16"/>
        <w:szCs w:val="16"/>
      </w:rPr>
      <w:t xml:space="preserve"> </w:t>
    </w:r>
    <w:r w:rsidR="00BF1ECF" w:rsidRPr="00DE6D79">
      <w:rPr>
        <w:rFonts w:asciiTheme="minorHAnsi" w:hAnsiTheme="minorHAnsi" w:cstheme="minorHAnsi"/>
        <w:sz w:val="16"/>
        <w:szCs w:val="16"/>
      </w:rPr>
      <w:tab/>
    </w:r>
    <w:r w:rsidR="00B06E5B" w:rsidRPr="00DE6D79">
      <w:rPr>
        <w:rFonts w:asciiTheme="minorHAnsi" w:hAnsiTheme="minorHAnsi" w:cstheme="minorHAnsi"/>
        <w:sz w:val="16"/>
        <w:szCs w:val="16"/>
      </w:rPr>
      <w:tab/>
    </w:r>
    <w:r w:rsidR="00E30EE5" w:rsidRPr="00DE6D79">
      <w:rPr>
        <w:rFonts w:asciiTheme="minorHAnsi" w:hAnsiTheme="minorHAnsi" w:cstheme="minorHAnsi"/>
        <w:sz w:val="16"/>
        <w:szCs w:val="16"/>
      </w:rPr>
      <w:t>W</w:t>
    </w:r>
    <w:r w:rsidR="001D3F14" w:rsidRPr="00DE6D79">
      <w:rPr>
        <w:rFonts w:asciiTheme="minorHAnsi" w:hAnsiTheme="minorHAnsi" w:cstheme="minorHAnsi"/>
        <w:sz w:val="16"/>
        <w:szCs w:val="16"/>
      </w:rPr>
      <w:t>HS</w:t>
    </w:r>
    <w:r w:rsidR="006B1DC6" w:rsidRPr="00DE6D79">
      <w:rPr>
        <w:rFonts w:asciiTheme="minorHAnsi" w:hAnsiTheme="minorHAnsi" w:cstheme="minorHAnsi"/>
        <w:sz w:val="16"/>
        <w:szCs w:val="16"/>
      </w:rPr>
      <w:t>PRO-</w:t>
    </w:r>
    <w:r w:rsidR="00E30EE5" w:rsidRPr="00DE6D79">
      <w:rPr>
        <w:rFonts w:asciiTheme="minorHAnsi" w:hAnsiTheme="minorHAnsi" w:cstheme="minorHAnsi"/>
        <w:sz w:val="16"/>
        <w:szCs w:val="16"/>
      </w:rPr>
      <w:t>3</w:t>
    </w:r>
    <w:r w:rsidR="006B1DC6" w:rsidRPr="00DE6D79">
      <w:rPr>
        <w:rFonts w:asciiTheme="minorHAnsi" w:hAnsiTheme="minorHAnsi" w:cstheme="minorHAnsi"/>
        <w:sz w:val="16"/>
        <w:szCs w:val="16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548E8"/>
    <w:multiLevelType w:val="hybridMultilevel"/>
    <w:tmpl w:val="678E3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C1B52"/>
    <w:multiLevelType w:val="hybridMultilevel"/>
    <w:tmpl w:val="B2B08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B1563"/>
    <w:multiLevelType w:val="hybridMultilevel"/>
    <w:tmpl w:val="56465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D5B"/>
    <w:multiLevelType w:val="hybridMultilevel"/>
    <w:tmpl w:val="36DE2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B5178"/>
    <w:multiLevelType w:val="hybridMultilevel"/>
    <w:tmpl w:val="579E9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4077A"/>
    <w:multiLevelType w:val="hybridMultilevel"/>
    <w:tmpl w:val="06CE4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3420D"/>
    <w:multiLevelType w:val="hybridMultilevel"/>
    <w:tmpl w:val="9392E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D64AB"/>
    <w:multiLevelType w:val="hybridMultilevel"/>
    <w:tmpl w:val="8BC21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C63F7"/>
    <w:multiLevelType w:val="hybridMultilevel"/>
    <w:tmpl w:val="ACFE0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D7BD8"/>
    <w:multiLevelType w:val="hybridMultilevel"/>
    <w:tmpl w:val="C45EDE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82B38"/>
    <w:multiLevelType w:val="hybridMultilevel"/>
    <w:tmpl w:val="92288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805FA"/>
    <w:multiLevelType w:val="hybridMultilevel"/>
    <w:tmpl w:val="2FB6AB14"/>
    <w:lvl w:ilvl="0" w:tplc="D3E81BB4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4497">
    <w:abstractNumId w:val="10"/>
  </w:num>
  <w:num w:numId="2" w16cid:durableId="884758395">
    <w:abstractNumId w:val="4"/>
  </w:num>
  <w:num w:numId="3" w16cid:durableId="940913138">
    <w:abstractNumId w:val="7"/>
  </w:num>
  <w:num w:numId="4" w16cid:durableId="64112907">
    <w:abstractNumId w:val="1"/>
  </w:num>
  <w:num w:numId="5" w16cid:durableId="1107382591">
    <w:abstractNumId w:val="6"/>
  </w:num>
  <w:num w:numId="6" w16cid:durableId="447744572">
    <w:abstractNumId w:val="3"/>
  </w:num>
  <w:num w:numId="7" w16cid:durableId="697120280">
    <w:abstractNumId w:val="2"/>
  </w:num>
  <w:num w:numId="8" w16cid:durableId="1883394580">
    <w:abstractNumId w:val="8"/>
  </w:num>
  <w:num w:numId="9" w16cid:durableId="623317729">
    <w:abstractNumId w:val="5"/>
  </w:num>
  <w:num w:numId="10" w16cid:durableId="1138453073">
    <w:abstractNumId w:val="0"/>
  </w:num>
  <w:num w:numId="11" w16cid:durableId="147210052">
    <w:abstractNumId w:val="9"/>
  </w:num>
  <w:num w:numId="12" w16cid:durableId="13580457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9CA"/>
    <w:rsid w:val="00007E8C"/>
    <w:rsid w:val="00011320"/>
    <w:rsid w:val="00051CA7"/>
    <w:rsid w:val="000647EE"/>
    <w:rsid w:val="00071275"/>
    <w:rsid w:val="000C0230"/>
    <w:rsid w:val="000E64A4"/>
    <w:rsid w:val="001143AA"/>
    <w:rsid w:val="001257E4"/>
    <w:rsid w:val="001268B9"/>
    <w:rsid w:val="00132540"/>
    <w:rsid w:val="001459B1"/>
    <w:rsid w:val="00152496"/>
    <w:rsid w:val="00160862"/>
    <w:rsid w:val="001B3B60"/>
    <w:rsid w:val="001C576C"/>
    <w:rsid w:val="001D3F14"/>
    <w:rsid w:val="00236488"/>
    <w:rsid w:val="00281C23"/>
    <w:rsid w:val="002868C3"/>
    <w:rsid w:val="00286E29"/>
    <w:rsid w:val="00294D11"/>
    <w:rsid w:val="002B5A95"/>
    <w:rsid w:val="002D68F5"/>
    <w:rsid w:val="00310DFF"/>
    <w:rsid w:val="00310E26"/>
    <w:rsid w:val="003419B9"/>
    <w:rsid w:val="00352404"/>
    <w:rsid w:val="0036399F"/>
    <w:rsid w:val="0039062E"/>
    <w:rsid w:val="003C1ADF"/>
    <w:rsid w:val="003F4DB9"/>
    <w:rsid w:val="003F5C09"/>
    <w:rsid w:val="00411F26"/>
    <w:rsid w:val="00421431"/>
    <w:rsid w:val="00424609"/>
    <w:rsid w:val="0043108B"/>
    <w:rsid w:val="00454583"/>
    <w:rsid w:val="00455F27"/>
    <w:rsid w:val="0046331D"/>
    <w:rsid w:val="00466B09"/>
    <w:rsid w:val="00493883"/>
    <w:rsid w:val="00497F70"/>
    <w:rsid w:val="004D6588"/>
    <w:rsid w:val="00517D9D"/>
    <w:rsid w:val="00533DB2"/>
    <w:rsid w:val="005342FE"/>
    <w:rsid w:val="00574706"/>
    <w:rsid w:val="005773D6"/>
    <w:rsid w:val="005825B7"/>
    <w:rsid w:val="00586AF0"/>
    <w:rsid w:val="00591A47"/>
    <w:rsid w:val="005A2332"/>
    <w:rsid w:val="005C6081"/>
    <w:rsid w:val="005D276B"/>
    <w:rsid w:val="005E6C89"/>
    <w:rsid w:val="005F2EF9"/>
    <w:rsid w:val="00623CB3"/>
    <w:rsid w:val="006326AE"/>
    <w:rsid w:val="006419CA"/>
    <w:rsid w:val="00652E82"/>
    <w:rsid w:val="00657FE4"/>
    <w:rsid w:val="006B1DC6"/>
    <w:rsid w:val="006B22D9"/>
    <w:rsid w:val="006B47DE"/>
    <w:rsid w:val="006E4AFB"/>
    <w:rsid w:val="006E7908"/>
    <w:rsid w:val="006F63AA"/>
    <w:rsid w:val="0073346C"/>
    <w:rsid w:val="00755EBB"/>
    <w:rsid w:val="007A1D3A"/>
    <w:rsid w:val="007B65A6"/>
    <w:rsid w:val="007E19D7"/>
    <w:rsid w:val="008032F8"/>
    <w:rsid w:val="00806F00"/>
    <w:rsid w:val="00814B28"/>
    <w:rsid w:val="00820DA1"/>
    <w:rsid w:val="0082315D"/>
    <w:rsid w:val="00861CF0"/>
    <w:rsid w:val="00883F85"/>
    <w:rsid w:val="0089317F"/>
    <w:rsid w:val="00894880"/>
    <w:rsid w:val="008E3438"/>
    <w:rsid w:val="009428D1"/>
    <w:rsid w:val="00975154"/>
    <w:rsid w:val="009815BE"/>
    <w:rsid w:val="00987B60"/>
    <w:rsid w:val="009D043B"/>
    <w:rsid w:val="009F70A2"/>
    <w:rsid w:val="00A01D1C"/>
    <w:rsid w:val="00A23D61"/>
    <w:rsid w:val="00A37063"/>
    <w:rsid w:val="00A47BDF"/>
    <w:rsid w:val="00A61CD8"/>
    <w:rsid w:val="00A7275D"/>
    <w:rsid w:val="00A8675B"/>
    <w:rsid w:val="00AC6B57"/>
    <w:rsid w:val="00B06E5B"/>
    <w:rsid w:val="00B23843"/>
    <w:rsid w:val="00B51D35"/>
    <w:rsid w:val="00B56590"/>
    <w:rsid w:val="00B627E7"/>
    <w:rsid w:val="00B6452F"/>
    <w:rsid w:val="00BE67AD"/>
    <w:rsid w:val="00BF1ECF"/>
    <w:rsid w:val="00C47DD2"/>
    <w:rsid w:val="00C81739"/>
    <w:rsid w:val="00D11D2B"/>
    <w:rsid w:val="00D16E59"/>
    <w:rsid w:val="00D90FBD"/>
    <w:rsid w:val="00DC442C"/>
    <w:rsid w:val="00DE1611"/>
    <w:rsid w:val="00DE6D79"/>
    <w:rsid w:val="00E2674A"/>
    <w:rsid w:val="00E30EE5"/>
    <w:rsid w:val="00F05BFE"/>
    <w:rsid w:val="00F0711A"/>
    <w:rsid w:val="00F40A73"/>
    <w:rsid w:val="00F52ED7"/>
    <w:rsid w:val="00F57586"/>
    <w:rsid w:val="00F80018"/>
    <w:rsid w:val="00F83A7B"/>
    <w:rsid w:val="00FA114F"/>
    <w:rsid w:val="00FB0D20"/>
    <w:rsid w:val="00FB4175"/>
    <w:rsid w:val="00FB7791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941DE8"/>
  <w15:docId w15:val="{9B66B503-69AF-450A-B2B2-6E12548E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CA"/>
  </w:style>
  <w:style w:type="paragraph" w:styleId="Footer">
    <w:name w:val="footer"/>
    <w:basedOn w:val="Normal"/>
    <w:link w:val="Foot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A"/>
  </w:style>
  <w:style w:type="paragraph" w:styleId="BalloonText">
    <w:name w:val="Balloon Text"/>
    <w:basedOn w:val="Normal"/>
    <w:link w:val="BalloonTextChar"/>
    <w:uiPriority w:val="99"/>
    <w:semiHidden/>
    <w:unhideWhenUsed/>
    <w:rsid w:val="006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C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6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39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0F2F-F554-4BAD-A925-B654FDF1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6727</CharactersWithSpaces>
  <SharedDoc>false</SharedDoc>
  <HLinks>
    <vt:vector size="24" baseType="variant">
      <vt:variant>
        <vt:i4>3407915</vt:i4>
      </vt:variant>
      <vt:variant>
        <vt:i4>12</vt:i4>
      </vt:variant>
      <vt:variant>
        <vt:i4>0</vt:i4>
      </vt:variant>
      <vt:variant>
        <vt:i4>5</vt:i4>
      </vt:variant>
      <vt:variant>
        <vt:lpwstr>../4 Measuring Performance/Hazard Management Risk Assessment Form, OHSFOR-030A.doc</vt:lpwstr>
      </vt:variant>
      <vt:variant>
        <vt:lpwstr/>
      </vt:variant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>Plant RegisterOHSFOR-20A.doc</vt:lpwstr>
      </vt:variant>
      <vt:variant>
        <vt:lpwstr/>
      </vt:variant>
      <vt:variant>
        <vt:i4>3407915</vt:i4>
      </vt:variant>
      <vt:variant>
        <vt:i4>6</vt:i4>
      </vt:variant>
      <vt:variant>
        <vt:i4>0</vt:i4>
      </vt:variant>
      <vt:variant>
        <vt:i4>5</vt:i4>
      </vt:variant>
      <vt:variant>
        <vt:lpwstr>../4 Measuring Performance/Hazard Management Risk Assessment Form, OHSFOR-030A.doc</vt:lpwstr>
      </vt:variant>
      <vt:variant>
        <vt:lpwstr/>
      </vt:variant>
      <vt:variant>
        <vt:i4>73</vt:i4>
      </vt:variant>
      <vt:variant>
        <vt:i4>3</vt:i4>
      </vt:variant>
      <vt:variant>
        <vt:i4>0</vt:i4>
      </vt:variant>
      <vt:variant>
        <vt:i4>5</vt:i4>
      </vt:variant>
      <vt:variant>
        <vt:lpwstr>Plant RegisterOHSFOR-20A.doc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2025-11-19T22:38:00Z</dcterms:created>
  <dcterms:modified xsi:type="dcterms:W3CDTF">2025-11-19T22:38:00Z</dcterms:modified>
</cp:coreProperties>
</file>